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8DAB" w14:textId="1FC94EA9" w:rsidR="00000A35" w:rsidRDefault="00000A35" w:rsidP="00000A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66E8F">
        <w:rPr>
          <w:rFonts w:ascii="Arial" w:hAnsi="Arial" w:cs="Arial"/>
          <w:b/>
          <w:bCs/>
          <w:sz w:val="28"/>
        </w:rPr>
        <w:tab/>
      </w:r>
      <w:r w:rsidR="00466E8F" w:rsidRPr="00466E8F">
        <w:rPr>
          <w:rFonts w:ascii="Arial" w:hAnsi="Arial" w:cs="Arial"/>
          <w:b/>
          <w:bCs/>
          <w:sz w:val="28"/>
        </w:rPr>
        <w:t>R1-1908845</w:t>
      </w:r>
    </w:p>
    <w:p w14:paraId="47299C8E" w14:textId="77777777" w:rsidR="00000A35" w:rsidRDefault="00000A35" w:rsidP="00000A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3DC05F61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 w:rsidR="00000A35">
        <w:rPr>
          <w:rFonts w:ascii="Arial" w:hAnsi="Arial"/>
          <w:sz w:val="24"/>
        </w:rPr>
        <w:t>5</w:t>
      </w:r>
    </w:p>
    <w:p w14:paraId="4EAB3047" w14:textId="5C8A7762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  <w:ins w:id="1" w:author="Alberto R2" w:date="2019-08-28T09:06:00Z">
        <w:r w:rsidR="003D6537">
          <w:rPr>
            <w:rFonts w:ascii="Arial" w:hAnsi="Arial"/>
            <w:sz w:val="24"/>
          </w:rPr>
          <w:t>, Orange</w:t>
        </w:r>
      </w:ins>
      <w:ins w:id="2" w:author="Alberto R2" w:date="2019-08-28T09:14:00Z">
        <w:r w:rsidR="003D6537">
          <w:rPr>
            <w:rFonts w:ascii="Arial" w:hAnsi="Arial"/>
            <w:sz w:val="24"/>
          </w:rPr>
          <w:t xml:space="preserve">, </w:t>
        </w:r>
      </w:ins>
      <w:ins w:id="3" w:author="Alberto R2" w:date="2019-08-28T09:15:00Z">
        <w:r w:rsidR="003D6537">
          <w:rPr>
            <w:rFonts w:ascii="Arial" w:hAnsi="Arial"/>
            <w:sz w:val="24"/>
          </w:rPr>
          <w:t>Sierra Wireless</w:t>
        </w:r>
      </w:ins>
    </w:p>
    <w:p w14:paraId="1867F02F" w14:textId="27EAE6D8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000A35">
        <w:rPr>
          <w:rFonts w:ascii="Arial" w:hAnsi="Arial"/>
          <w:sz w:val="24"/>
        </w:rPr>
        <w:t>Increased peak data rate for HD-FDD MTC UEs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4" w:name="DocumentFor"/>
      <w:bookmarkEnd w:id="4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229D52B0" w:rsidR="0056299B" w:rsidRDefault="0056299B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76E88A24" w14:textId="008F5493" w:rsidR="00000A35" w:rsidRDefault="00000A35" w:rsidP="00000A35">
      <w:pPr>
        <w:rPr>
          <w:lang w:val="en-GB"/>
        </w:rPr>
      </w:pPr>
      <w:r>
        <w:rPr>
          <w:lang w:val="en-GB"/>
        </w:rPr>
        <w:t>Since the introduction of Cat-M1 in Release 13, there has been a continued evolution to increase the downlink peak data rate of BL UEs, especially for the widely deployed HD-FDD UEs, while keeping the UE complexity low (maximum TBS of 1000 bits). Current Cat-M1 peak data rate in HD-FDD is achieved by a combination of usage of 10 HARQ processes and HARQ-ACK bundling as shown in Figure 1:</w:t>
      </w:r>
    </w:p>
    <w:p w14:paraId="2F6CD572" w14:textId="77777777" w:rsidR="00000A35" w:rsidRDefault="00000A35" w:rsidP="00000A35">
      <w:pPr>
        <w:keepNext/>
        <w:jc w:val="center"/>
      </w:pPr>
      <w:r>
        <w:rPr>
          <w:lang w:val="en-GB"/>
        </w:rPr>
        <w:object w:dxaOrig="6187" w:dyaOrig="2198" w14:anchorId="14B99E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131.65pt" o:ole="">
            <v:imagedata r:id="rId12" o:title=""/>
          </v:shape>
          <o:OLEObject Type="Embed" ProgID="Visio.Drawing.11" ShapeID="_x0000_i1025" DrawAspect="Content" ObjectID="_1628495951" r:id="rId13"/>
        </w:object>
      </w:r>
    </w:p>
    <w:p w14:paraId="0C7F7508" w14:textId="6F4F7558" w:rsidR="00000A35" w:rsidRDefault="00000A35" w:rsidP="00000A35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064F83">
          <w:rPr>
            <w:noProof/>
          </w:rPr>
          <w:t>1</w:t>
        </w:r>
      </w:fldSimple>
      <w:r>
        <w:t xml:space="preserve"> Peak throughput for HD-FDD</w:t>
      </w:r>
    </w:p>
    <w:p w14:paraId="79147BA3" w14:textId="13E77BBC" w:rsidR="00000A35" w:rsidRDefault="00000A35" w:rsidP="00000A35">
      <w:pPr>
        <w:rPr>
          <w:iCs/>
          <w:lang w:val="en-GB"/>
        </w:rPr>
      </w:pPr>
      <w:r>
        <w:rPr>
          <w:lang w:val="en-GB"/>
        </w:rPr>
        <w:t xml:space="preserve">Assuming a TBS of 1000 bits is transmitted in </w:t>
      </w:r>
      <w:r w:rsidR="00651CB2">
        <w:rPr>
          <w:lang w:val="en-GB"/>
        </w:rPr>
        <w:t xml:space="preserve">each of the PDSCH, the peak data rate achieved by this scheduling is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10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=588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 w:rsidR="00651CB2">
        <w:rPr>
          <w:iCs/>
          <w:lang w:val="en-GB"/>
        </w:rPr>
        <w:t xml:space="preserve">. In this contribution, we propose to increase the peak data rate to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12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=706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 w:rsidR="00651CB2">
        <w:rPr>
          <w:iCs/>
          <w:lang w:val="en-GB"/>
        </w:rPr>
        <w:t xml:space="preserve"> (20% increase) by allowing data scheduling in subframes 0 and 1, and without increasing the UE complexity or introducing big changes to the specification. In Figure 2 we show a high level depiction of how to achieve this data rate increase – mainly by allowing an MPDCCH in subframes 10-11 schedule PDSCH in subframes 17-18. In order to do this, the following mechanisms are proposed to be introduced:</w:t>
      </w:r>
    </w:p>
    <w:p w14:paraId="32829B5D" w14:textId="267BBB96" w:rsid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Increased number of HARQ processes.</w:t>
      </w:r>
    </w:p>
    <w:p w14:paraId="73D8419B" w14:textId="58E21D58" w:rsid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PDSCH scheduling delay</w:t>
      </w:r>
    </w:p>
    <w:p w14:paraId="758C9654" w14:textId="7D2E92F8" w:rsidR="00651CB2" w:rsidRPr="00651CB2" w:rsidRDefault="00651CB2" w:rsidP="00651CB2">
      <w:pPr>
        <w:pStyle w:val="ListParagraph"/>
        <w:numPr>
          <w:ilvl w:val="0"/>
          <w:numId w:val="27"/>
        </w:numPr>
        <w:rPr>
          <w:iCs/>
          <w:lang w:val="en-GB"/>
        </w:rPr>
      </w:pPr>
      <w:r>
        <w:rPr>
          <w:iCs/>
          <w:lang w:val="en-GB"/>
        </w:rPr>
        <w:t>New values for HARQ-ACK delay</w:t>
      </w:r>
    </w:p>
    <w:p w14:paraId="1954460F" w14:textId="338281DC" w:rsidR="00651CB2" w:rsidRDefault="00651CB2" w:rsidP="00651CB2">
      <w:pPr>
        <w:keepNext/>
        <w:jc w:val="center"/>
      </w:pPr>
      <w:r>
        <w:rPr>
          <w:lang w:val="en-GB"/>
        </w:rPr>
        <w:object w:dxaOrig="7866" w:dyaOrig="2201" w14:anchorId="0EC792B8">
          <v:shape id="_x0000_i1026" type="#_x0000_t75" style="width:470.15pt;height:131.65pt" o:ole="">
            <v:imagedata r:id="rId14" o:title=""/>
          </v:shape>
          <o:OLEObject Type="Embed" ProgID="Visio.Drawing.11" ShapeID="_x0000_i1026" DrawAspect="Content" ObjectID="_1628495952" r:id="rId15"/>
        </w:object>
      </w:r>
    </w:p>
    <w:p w14:paraId="51105D2E" w14:textId="23D88C81" w:rsidR="00651CB2" w:rsidRDefault="00651CB2" w:rsidP="00651CB2">
      <w:pPr>
        <w:pStyle w:val="Caption"/>
        <w:jc w:val="center"/>
        <w:rPr>
          <w:lang w:val="en-GB"/>
        </w:rPr>
      </w:pPr>
      <w:r>
        <w:t>Figure 2 Proposed new peak throughput for HD-FDD</w:t>
      </w:r>
    </w:p>
    <w:p w14:paraId="01E07283" w14:textId="77777777" w:rsidR="00651CB2" w:rsidRDefault="00651CB2" w:rsidP="00000A35">
      <w:pPr>
        <w:rPr>
          <w:lang w:val="en-GB"/>
        </w:rPr>
      </w:pPr>
    </w:p>
    <w:p w14:paraId="3795F43D" w14:textId="7CFC9B58" w:rsidR="00651CB2" w:rsidRDefault="00651CB2" w:rsidP="00000A35">
      <w:pPr>
        <w:rPr>
          <w:lang w:val="en-GB"/>
        </w:rPr>
      </w:pPr>
      <w:r>
        <w:rPr>
          <w:lang w:val="en-GB"/>
        </w:rPr>
        <w:t>In the remaining of this contribution, we present the detailed explanation of the method and the specification impact</w:t>
      </w:r>
    </w:p>
    <w:p w14:paraId="05643654" w14:textId="77777777" w:rsidR="00651CB2" w:rsidRDefault="00651CB2" w:rsidP="00000A35">
      <w:pPr>
        <w:rPr>
          <w:lang w:val="en-GB"/>
        </w:rPr>
      </w:pPr>
    </w:p>
    <w:p w14:paraId="2F8C3363" w14:textId="0781A440" w:rsidR="00000A35" w:rsidRDefault="00CD6FCE" w:rsidP="00000A35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Increased peak data rate</w:t>
      </w:r>
    </w:p>
    <w:p w14:paraId="04A8D30B" w14:textId="4A2706E4" w:rsidR="00B54E6C" w:rsidRDefault="00760877" w:rsidP="00B54E6C">
      <w:pPr>
        <w:rPr>
          <w:lang w:val="en-GB"/>
        </w:rPr>
      </w:pPr>
      <w:r>
        <w:rPr>
          <w:lang w:val="en-GB"/>
        </w:rPr>
        <w:t>In Figure 3 we show a complete iteration of the timeline with the proposal. We make the following observations</w:t>
      </w:r>
      <w:r w:rsidR="00B06F90">
        <w:rPr>
          <w:lang w:val="en-GB"/>
        </w:rPr>
        <w:t xml:space="preserve"> regarding features needed to enable increased peak data rate</w:t>
      </w:r>
      <w:r>
        <w:rPr>
          <w:lang w:val="en-GB"/>
        </w:rPr>
        <w:t>:</w:t>
      </w:r>
    </w:p>
    <w:p w14:paraId="0215F5DA" w14:textId="7C00911C" w:rsidR="00760877" w:rsidRDefault="00760877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The MPDCCH in subframes 10-11 needs to schedule the PDSCH in subframes 17-18. Due to this, we need to </w:t>
      </w:r>
      <w:r w:rsidRPr="00760877">
        <w:rPr>
          <w:b/>
          <w:bCs/>
          <w:lang w:val="en-GB"/>
        </w:rPr>
        <w:t>introduce a “PDSCH scheduling delay”</w:t>
      </w:r>
      <w:r>
        <w:rPr>
          <w:lang w:val="en-GB"/>
        </w:rPr>
        <w:t xml:space="preserve"> with a value of 7.</w:t>
      </w:r>
    </w:p>
    <w:p w14:paraId="3CCBD004" w14:textId="0420A648" w:rsidR="00760877" w:rsidRDefault="00760877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In subframes 17-18, the eNB cannot re-schedule HARQ processes 10-11, since it hasn’t received yet the HARQ-ACK corresponding to the PDSCH in subframes 17-18. Due to this, we need to </w:t>
      </w:r>
      <w:r w:rsidRPr="00760877">
        <w:rPr>
          <w:b/>
          <w:bCs/>
          <w:lang w:val="en-GB"/>
        </w:rPr>
        <w:t>increase the number of HARQ processes to 14</w:t>
      </w:r>
      <w:r>
        <w:rPr>
          <w:b/>
          <w:bCs/>
          <w:lang w:val="en-GB"/>
        </w:rPr>
        <w:t>.</w:t>
      </w:r>
      <w:r>
        <w:rPr>
          <w:lang w:val="en-GB"/>
        </w:rPr>
        <w:t xml:space="preserve"> Note that this does not require an increase on the DCI size</w:t>
      </w:r>
      <w:r w:rsidR="00595A51">
        <w:rPr>
          <w:lang w:val="en-GB"/>
        </w:rPr>
        <w:t>, since the 10 HARQ processes feature already introduces a 4 bit HARQ ID field.</w:t>
      </w:r>
    </w:p>
    <w:p w14:paraId="53EF9A11" w14:textId="168F9D20" w:rsidR="00595A51" w:rsidRDefault="00595A51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The maximum bundle size for HARQ-ACK is still 4, (12 TBS multiplexed in 3 PUCCH)</w:t>
      </w:r>
      <w:r w:rsidR="00B06F90">
        <w:rPr>
          <w:lang w:val="en-GB"/>
        </w:rPr>
        <w:t>.</w:t>
      </w:r>
    </w:p>
    <w:p w14:paraId="1E8B8CD3" w14:textId="6A8B1BEF" w:rsidR="00B06F90" w:rsidRPr="00760877" w:rsidRDefault="00B06F90" w:rsidP="00760877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The PDSCH in subframe 0 needs to provide HARQ-ACK in subframe 13, so a new value of </w:t>
      </w:r>
      <w:r w:rsidRPr="00B06F90">
        <w:rPr>
          <w:b/>
          <w:bCs/>
          <w:lang w:val="en-GB"/>
        </w:rPr>
        <w:t>HARQ-ACK delay = 13 has to be added.</w:t>
      </w:r>
    </w:p>
    <w:p w14:paraId="1C50EB36" w14:textId="57036C0D" w:rsidR="00B54E6C" w:rsidRDefault="00B06F90" w:rsidP="00B54E6C">
      <w:pPr>
        <w:keepNext/>
        <w:jc w:val="center"/>
      </w:pPr>
      <w:r>
        <w:rPr>
          <w:lang w:val="en-GB"/>
        </w:rPr>
        <w:object w:dxaOrig="9893" w:dyaOrig="2201" w14:anchorId="2D5C0473">
          <v:shape id="_x0000_i1027" type="#_x0000_t75" style="width:591.6pt;height:131.65pt" o:ole="">
            <v:imagedata r:id="rId16" o:title=""/>
          </v:shape>
          <o:OLEObject Type="Embed" ProgID="Visio.Drawing.11" ShapeID="_x0000_i1027" DrawAspect="Content" ObjectID="_1628495953" r:id="rId17"/>
        </w:object>
      </w:r>
    </w:p>
    <w:p w14:paraId="3483637B" w14:textId="75BB8A25" w:rsidR="00000A35" w:rsidRDefault="00B54E6C" w:rsidP="00B54E6C">
      <w:pPr>
        <w:pStyle w:val="Caption"/>
        <w:jc w:val="center"/>
      </w:pPr>
      <w:r>
        <w:t xml:space="preserve">Figure </w:t>
      </w:r>
      <w:r w:rsidR="00760877">
        <w:t>3 Diagram of timeline example with 14 HARQ processes</w:t>
      </w:r>
    </w:p>
    <w:p w14:paraId="5F1347F5" w14:textId="77777777" w:rsidR="00B06F90" w:rsidRDefault="00B06F90" w:rsidP="00B06F90">
      <w:pPr>
        <w:rPr>
          <w:lang w:val="en-GB"/>
        </w:rPr>
      </w:pPr>
    </w:p>
    <w:p w14:paraId="36AFA3FB" w14:textId="6B943A49" w:rsidR="00B06F90" w:rsidRDefault="00B06F90" w:rsidP="00B06F90">
      <w:pPr>
        <w:rPr>
          <w:lang w:val="en-GB"/>
        </w:rPr>
      </w:pPr>
      <w:r>
        <w:rPr>
          <w:lang w:val="en-GB"/>
        </w:rPr>
        <w:t>In order to minimize the necessary changes to enable the above features, we propose the following:</w:t>
      </w:r>
    </w:p>
    <w:p w14:paraId="308CEDBF" w14:textId="38BE5526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For HARQ processes 0-9, the operation is exactly the same as legacy, i.e., when the DCI indicates a HARQ process ID smaller than 10, no change to scheduling delay or HARQ-ACK delay is made.</w:t>
      </w:r>
    </w:p>
    <w:p w14:paraId="78D577E1" w14:textId="1C856156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 xml:space="preserve">When the DCI indicates a HARQ process with an ID greater than or equal to 10, the HARQ ID field and HARQ-ACK delay indicate the PDSCH scheduling delay. We exploit the fact that the HARQ-ID field in DCI </w:t>
      </w:r>
      <w:r>
        <w:rPr>
          <w:lang w:val="en-GB"/>
        </w:rPr>
        <w:lastRenderedPageBreak/>
        <w:t>can indicate 16 HARQ IDs but we only need to use 14 of them to achieve peak data rate as  per the proposal above.</w:t>
      </w:r>
    </w:p>
    <w:p w14:paraId="43F3F164" w14:textId="5C9E4BE7" w:rsidR="00B06F90" w:rsidRDefault="00B06F90" w:rsidP="00B06F90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lang w:val="en-GB"/>
        </w:rPr>
        <w:t>HARQ processes 10-13 have reduced flexibility in terms of HARQ-ACK delay (6 possibilities for HARQ-ACK delay instead of 8). For the cases where retransmissions may be needed for the new HARQ ID, we allow a fallback to legacy default scheduling (N+2) and can still use 6 different scheduling delays.</w:t>
      </w:r>
    </w:p>
    <w:p w14:paraId="3FD2B5A2" w14:textId="70773EDF" w:rsidR="009C2920" w:rsidRDefault="009C2920" w:rsidP="009C2920">
      <w:pPr>
        <w:rPr>
          <w:lang w:val="en-GB"/>
        </w:rPr>
      </w:pPr>
    </w:p>
    <w:p w14:paraId="29B3E7A0" w14:textId="511DCBCC" w:rsidR="009C2920" w:rsidRDefault="009C2920" w:rsidP="009C2920">
      <w:pPr>
        <w:rPr>
          <w:lang w:val="en-GB"/>
        </w:rPr>
      </w:pPr>
      <w:r>
        <w:rPr>
          <w:lang w:val="en-GB"/>
        </w:rPr>
        <w:t>In Table 1 we show a possible implementation of these methods. The UE, in summary, performs the following operations:</w:t>
      </w:r>
    </w:p>
    <w:p w14:paraId="7F20210E" w14:textId="36DA3945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 xml:space="preserve"> If HARQ_ID &lt; 10</w:t>
      </w:r>
    </w:p>
    <w:p w14:paraId="20F8F605" w14:textId="593FDBE6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Follow legacy procedures to determine HARQ_ID, HARQ-ACK delay. PDSCH delay = 2</w:t>
      </w:r>
    </w:p>
    <w:p w14:paraId="01E3DE73" w14:textId="7B000179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>Else</w:t>
      </w:r>
    </w:p>
    <w:p w14:paraId="0647AC59" w14:textId="580F12E2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Obtain HARQ_ID and PDSCH delay from ‘HARQ-ACK delay’ field in DCI as per Table 1.</w:t>
      </w:r>
    </w:p>
    <w:p w14:paraId="55544EAD" w14:textId="2E1E004F" w:rsid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Obtain HARQ-ACK delay from ‘HARQ-ID’ field in DCI as per Table 2.</w:t>
      </w:r>
    </w:p>
    <w:p w14:paraId="6525D7BF" w14:textId="77D29E30" w:rsidR="009C2920" w:rsidRPr="009C2920" w:rsidRDefault="009C2920" w:rsidP="009C2920">
      <w:pPr>
        <w:pStyle w:val="ListParagraph"/>
        <w:rPr>
          <w:lang w:val="en-GB"/>
        </w:rPr>
      </w:pPr>
      <w:r>
        <w:rPr>
          <w:lang w:val="en-GB"/>
        </w:rPr>
        <w:tab/>
      </w:r>
    </w:p>
    <w:p w14:paraId="0E67EF06" w14:textId="77777777" w:rsidR="00B06F90" w:rsidRDefault="00B06F90" w:rsidP="00B06F90">
      <w:pPr>
        <w:pStyle w:val="ListParagraph"/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B06F90" w:rsidRPr="000D3CFB" w14:paraId="75676CF8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28E85187" w14:textId="77777777" w:rsidR="00B06F90" w:rsidRPr="000D3CFB" w:rsidRDefault="00B06F90" w:rsidP="005152B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738C7CA2" w14:textId="280945EF" w:rsidR="00B06F90" w:rsidRPr="000D3CFB" w:rsidRDefault="00B06F90" w:rsidP="005152BE">
            <w:pPr>
              <w:pStyle w:val="TAH"/>
            </w:pPr>
            <w:r>
              <w:t>Used HARQ ID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6F9655D3" w14:textId="580F7845" w:rsidR="00B06F90" w:rsidRPr="000D3CFB" w:rsidRDefault="00B06F90" w:rsidP="0051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Scheduling delay for PDSCH</w:t>
            </w:r>
          </w:p>
        </w:tc>
      </w:tr>
      <w:tr w:rsidR="00B06F90" w:rsidRPr="000D3CFB" w14:paraId="7A638698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BCC66E6" w14:textId="77777777" w:rsidR="00B06F90" w:rsidRPr="000D3CFB" w:rsidRDefault="00B06F90" w:rsidP="005152BE">
            <w:pPr>
              <w:pStyle w:val="TAC"/>
            </w:pPr>
            <w:r w:rsidRPr="000D3CFB">
              <w:t>000</w:t>
            </w:r>
          </w:p>
        </w:tc>
        <w:tc>
          <w:tcPr>
            <w:tcW w:w="2137" w:type="dxa"/>
            <w:vAlign w:val="center"/>
          </w:tcPr>
          <w:p w14:paraId="0B944253" w14:textId="2AE3B80F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51C1298A" w14:textId="7BBA9BDC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5AD82D2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572F71E6" w14:textId="77777777" w:rsidR="00B06F90" w:rsidRPr="000D3CFB" w:rsidRDefault="00B06F90" w:rsidP="005152BE">
            <w:pPr>
              <w:pStyle w:val="TAC"/>
            </w:pPr>
            <w:r w:rsidRPr="000D3CFB">
              <w:t>001</w:t>
            </w:r>
          </w:p>
        </w:tc>
        <w:tc>
          <w:tcPr>
            <w:tcW w:w="2137" w:type="dxa"/>
            <w:vAlign w:val="center"/>
          </w:tcPr>
          <w:p w14:paraId="523167FC" w14:textId="6B4D2FFF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4C6F09CF" w14:textId="5DE61898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B06F90" w:rsidRPr="000D3CFB" w14:paraId="603063E1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24A1587" w14:textId="77777777" w:rsidR="00B06F90" w:rsidRPr="000D3CFB" w:rsidRDefault="00B06F90" w:rsidP="005152BE">
            <w:pPr>
              <w:pStyle w:val="TAC"/>
            </w:pPr>
            <w:r w:rsidRPr="000D3CFB">
              <w:t>010</w:t>
            </w:r>
          </w:p>
        </w:tc>
        <w:tc>
          <w:tcPr>
            <w:tcW w:w="2137" w:type="dxa"/>
            <w:vAlign w:val="center"/>
          </w:tcPr>
          <w:p w14:paraId="5F28B162" w14:textId="79E53A85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3729F889" w14:textId="42A641DA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4821620D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B748CD9" w14:textId="77777777" w:rsidR="00B06F90" w:rsidRPr="000D3CFB" w:rsidRDefault="00B06F90" w:rsidP="005152BE">
            <w:pPr>
              <w:pStyle w:val="TAC"/>
            </w:pPr>
            <w:r w:rsidRPr="000D3CFB">
              <w:t>011</w:t>
            </w:r>
          </w:p>
        </w:tc>
        <w:tc>
          <w:tcPr>
            <w:tcW w:w="2137" w:type="dxa"/>
            <w:vAlign w:val="center"/>
          </w:tcPr>
          <w:p w14:paraId="014C4012" w14:textId="65F1DEB0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6542A0D8" w14:textId="77777777" w:rsidR="00B06F90" w:rsidRPr="000D3CFB" w:rsidRDefault="00B06F90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</w:tr>
      <w:tr w:rsidR="00B06F90" w:rsidRPr="000D3CFB" w14:paraId="5DBE7D2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43BB5B06" w14:textId="77777777" w:rsidR="00B06F90" w:rsidRPr="000D3CFB" w:rsidRDefault="00B06F90" w:rsidP="005152BE">
            <w:pPr>
              <w:pStyle w:val="TAC"/>
            </w:pPr>
            <w:r w:rsidRPr="000D3CFB">
              <w:t>100</w:t>
            </w:r>
          </w:p>
        </w:tc>
        <w:tc>
          <w:tcPr>
            <w:tcW w:w="2137" w:type="dxa"/>
            <w:vAlign w:val="center"/>
          </w:tcPr>
          <w:p w14:paraId="059FC7E8" w14:textId="0A90913E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2</w:t>
            </w:r>
          </w:p>
        </w:tc>
        <w:tc>
          <w:tcPr>
            <w:tcW w:w="2137" w:type="dxa"/>
            <w:vAlign w:val="center"/>
          </w:tcPr>
          <w:p w14:paraId="5DC4B0C6" w14:textId="50680795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6D88010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FD56B6F" w14:textId="77777777" w:rsidR="00B06F90" w:rsidRPr="000D3CFB" w:rsidRDefault="00B06F90" w:rsidP="005152BE">
            <w:pPr>
              <w:pStyle w:val="TAC"/>
            </w:pPr>
            <w:r w:rsidRPr="000D3CFB">
              <w:t>101</w:t>
            </w:r>
          </w:p>
        </w:tc>
        <w:tc>
          <w:tcPr>
            <w:tcW w:w="2137" w:type="dxa"/>
            <w:vAlign w:val="center"/>
          </w:tcPr>
          <w:p w14:paraId="698768B9" w14:textId="6AF6B48D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2</w:t>
            </w:r>
          </w:p>
        </w:tc>
        <w:tc>
          <w:tcPr>
            <w:tcW w:w="2137" w:type="dxa"/>
            <w:vAlign w:val="center"/>
          </w:tcPr>
          <w:p w14:paraId="0AC97486" w14:textId="5AFAEBAC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B06F90" w:rsidRPr="000D3CFB" w14:paraId="3CE1553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59D8820" w14:textId="77777777" w:rsidR="00B06F90" w:rsidRPr="000D3CFB" w:rsidRDefault="00B06F90" w:rsidP="005152BE">
            <w:pPr>
              <w:pStyle w:val="TAC"/>
            </w:pPr>
            <w:r w:rsidRPr="000D3CFB">
              <w:t>110</w:t>
            </w:r>
          </w:p>
        </w:tc>
        <w:tc>
          <w:tcPr>
            <w:tcW w:w="2137" w:type="dxa"/>
            <w:vAlign w:val="center"/>
          </w:tcPr>
          <w:p w14:paraId="577BE7D9" w14:textId="6D772C97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3</w:t>
            </w:r>
          </w:p>
        </w:tc>
        <w:tc>
          <w:tcPr>
            <w:tcW w:w="2137" w:type="dxa"/>
            <w:vAlign w:val="center"/>
          </w:tcPr>
          <w:p w14:paraId="477A60D3" w14:textId="3B56B74D" w:rsidR="00B06F90" w:rsidRPr="000D3CFB" w:rsidRDefault="00B06F90" w:rsidP="0051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06F90" w:rsidRPr="000D3CFB" w14:paraId="7A033B53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B8E3123" w14:textId="77777777" w:rsidR="00B06F90" w:rsidRPr="000D3CFB" w:rsidRDefault="00B06F90" w:rsidP="005152BE">
            <w:pPr>
              <w:pStyle w:val="TAC"/>
            </w:pPr>
            <w:r w:rsidRPr="000D3CFB">
              <w:t>111</w:t>
            </w:r>
          </w:p>
        </w:tc>
        <w:tc>
          <w:tcPr>
            <w:tcW w:w="2137" w:type="dxa"/>
            <w:vAlign w:val="center"/>
          </w:tcPr>
          <w:p w14:paraId="08FFDA9E" w14:textId="0078D6DB" w:rsidR="00B06F90" w:rsidRPr="000D3CFB" w:rsidRDefault="00B06F90" w:rsidP="005152BE">
            <w:pPr>
              <w:pStyle w:val="TAC"/>
            </w:pPr>
            <w:r w:rsidRPr="000D3CFB">
              <w:t>1</w:t>
            </w:r>
            <w:r>
              <w:t>3</w:t>
            </w:r>
          </w:p>
        </w:tc>
        <w:tc>
          <w:tcPr>
            <w:tcW w:w="2137" w:type="dxa"/>
            <w:vAlign w:val="center"/>
          </w:tcPr>
          <w:p w14:paraId="5A729D23" w14:textId="37ED5799" w:rsidR="00B06F90" w:rsidRPr="000D3CFB" w:rsidRDefault="00B06F90" w:rsidP="009C29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</w:tbl>
    <w:p w14:paraId="473C548C" w14:textId="6F417521" w:rsidR="00B06F90" w:rsidRDefault="009C2920" w:rsidP="009C2920">
      <w:pPr>
        <w:pStyle w:val="Caption"/>
        <w:jc w:val="center"/>
        <w:rPr>
          <w:lang w:val="en-GB"/>
        </w:rPr>
      </w:pPr>
      <w:r>
        <w:t xml:space="preserve">Table </w:t>
      </w:r>
      <w:fldSimple w:instr=" SEQ Table \* ARABIC ">
        <w:r w:rsidR="00AF23A7">
          <w:rPr>
            <w:noProof/>
          </w:rPr>
          <w:t>1</w:t>
        </w:r>
      </w:fldSimple>
      <w:r>
        <w:t xml:space="preserve"> Reinterpretation of HARQ-ACK delay field in DCI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B06F90" w:rsidRPr="000D3CFB" w14:paraId="628A5E4A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3473F9BA" w14:textId="23FD814E" w:rsidR="00B06F90" w:rsidRPr="000D3CFB" w:rsidRDefault="00B06F90" w:rsidP="005152BE">
            <w:pPr>
              <w:pStyle w:val="TAH"/>
            </w:pPr>
            <w:r>
              <w:rPr>
                <w:lang w:eastAsia="zh-CN"/>
              </w:rPr>
              <w:t>'HARQ-ID’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60401F59" w14:textId="4F08ACAF" w:rsidR="00B06F90" w:rsidRPr="000D3CFB" w:rsidRDefault="00B06F90" w:rsidP="005152BE">
            <w:pPr>
              <w:pStyle w:val="TAH"/>
            </w:pPr>
            <w:r>
              <w:t>HARQ-ACK delay</w:t>
            </w:r>
          </w:p>
        </w:tc>
      </w:tr>
      <w:tr w:rsidR="00B06F90" w:rsidRPr="000D3CFB" w14:paraId="5D14C13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15032E4" w14:textId="2665F902" w:rsidR="00B06F90" w:rsidRPr="000D3CFB" w:rsidRDefault="00B06F90" w:rsidP="005152BE">
            <w:pPr>
              <w:pStyle w:val="TAC"/>
            </w:pPr>
            <w:r>
              <w:t>10</w:t>
            </w:r>
          </w:p>
        </w:tc>
        <w:tc>
          <w:tcPr>
            <w:tcW w:w="2137" w:type="dxa"/>
            <w:vAlign w:val="center"/>
          </w:tcPr>
          <w:p w14:paraId="2CBD5841" w14:textId="745FA060" w:rsidR="00B06F90" w:rsidRPr="000D3CFB" w:rsidRDefault="00B06F90" w:rsidP="005152BE">
            <w:pPr>
              <w:pStyle w:val="TAC"/>
            </w:pPr>
            <w:r>
              <w:t>4</w:t>
            </w:r>
          </w:p>
        </w:tc>
      </w:tr>
      <w:tr w:rsidR="00B06F90" w:rsidRPr="000D3CFB" w14:paraId="30705146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00447169" w14:textId="05C630D0" w:rsidR="00B06F90" w:rsidRPr="000D3CFB" w:rsidRDefault="00B06F90" w:rsidP="005152BE">
            <w:pPr>
              <w:pStyle w:val="TAC"/>
            </w:pPr>
            <w:r>
              <w:t>11</w:t>
            </w:r>
          </w:p>
        </w:tc>
        <w:tc>
          <w:tcPr>
            <w:tcW w:w="2137" w:type="dxa"/>
            <w:vAlign w:val="center"/>
          </w:tcPr>
          <w:p w14:paraId="5CBF7F3E" w14:textId="55B8DA5A" w:rsidR="00B06F90" w:rsidRPr="000D3CFB" w:rsidRDefault="00B06F90" w:rsidP="005152BE">
            <w:pPr>
              <w:pStyle w:val="TAC"/>
            </w:pPr>
            <w:r>
              <w:t>5</w:t>
            </w:r>
          </w:p>
        </w:tc>
      </w:tr>
      <w:tr w:rsidR="00B06F90" w:rsidRPr="000D3CFB" w14:paraId="0EDA3008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5FEAC0F8" w14:textId="6EFDAB24" w:rsidR="00B06F90" w:rsidRPr="000D3CFB" w:rsidRDefault="00B06F90" w:rsidP="005152BE">
            <w:pPr>
              <w:pStyle w:val="TAC"/>
            </w:pPr>
            <w:r>
              <w:t>12</w:t>
            </w:r>
          </w:p>
        </w:tc>
        <w:tc>
          <w:tcPr>
            <w:tcW w:w="2137" w:type="dxa"/>
            <w:vAlign w:val="center"/>
          </w:tcPr>
          <w:p w14:paraId="4BF9E26E" w14:textId="4B0A103E" w:rsidR="00B06F90" w:rsidRPr="000D3CFB" w:rsidRDefault="00B06F90" w:rsidP="005152BE">
            <w:pPr>
              <w:pStyle w:val="TAC"/>
            </w:pPr>
            <w:r>
              <w:t>7</w:t>
            </w:r>
          </w:p>
        </w:tc>
      </w:tr>
      <w:tr w:rsidR="00B06F90" w:rsidRPr="000D3CFB" w14:paraId="7391D97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37149CB" w14:textId="069B7F54" w:rsidR="00B06F90" w:rsidRPr="000D3CFB" w:rsidRDefault="00B06F90" w:rsidP="005152BE">
            <w:pPr>
              <w:pStyle w:val="TAC"/>
            </w:pPr>
            <w:r>
              <w:t>13</w:t>
            </w:r>
          </w:p>
        </w:tc>
        <w:tc>
          <w:tcPr>
            <w:tcW w:w="2137" w:type="dxa"/>
            <w:vAlign w:val="center"/>
          </w:tcPr>
          <w:p w14:paraId="0C28D501" w14:textId="027C993F" w:rsidR="00B06F90" w:rsidRPr="000D3CFB" w:rsidRDefault="00B06F90" w:rsidP="005152BE">
            <w:pPr>
              <w:pStyle w:val="TAC"/>
            </w:pPr>
            <w:r>
              <w:t>9</w:t>
            </w:r>
          </w:p>
        </w:tc>
      </w:tr>
      <w:tr w:rsidR="00B06F90" w:rsidRPr="000D3CFB" w14:paraId="0AE1704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D4FECB7" w14:textId="73082F96" w:rsidR="00B06F90" w:rsidRPr="000D3CFB" w:rsidRDefault="00B06F90" w:rsidP="005152BE">
            <w:pPr>
              <w:pStyle w:val="TAC"/>
            </w:pPr>
            <w:r>
              <w:t>14</w:t>
            </w:r>
          </w:p>
        </w:tc>
        <w:tc>
          <w:tcPr>
            <w:tcW w:w="2137" w:type="dxa"/>
            <w:vAlign w:val="center"/>
          </w:tcPr>
          <w:p w14:paraId="3E38FD86" w14:textId="5E19992A" w:rsidR="00B06F90" w:rsidRPr="000D3CFB" w:rsidRDefault="00B06F90" w:rsidP="005152BE">
            <w:pPr>
              <w:pStyle w:val="TAC"/>
            </w:pPr>
            <w:r>
              <w:t>11</w:t>
            </w:r>
          </w:p>
        </w:tc>
      </w:tr>
      <w:tr w:rsidR="00B06F90" w:rsidRPr="000D3CFB" w14:paraId="58B0D85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059C4A3B" w14:textId="6B8E4ABE" w:rsidR="00B06F90" w:rsidRPr="000D3CFB" w:rsidRDefault="00B06F90" w:rsidP="005152BE">
            <w:pPr>
              <w:pStyle w:val="TAC"/>
            </w:pPr>
            <w:r>
              <w:t>15</w:t>
            </w:r>
          </w:p>
        </w:tc>
        <w:tc>
          <w:tcPr>
            <w:tcW w:w="2137" w:type="dxa"/>
            <w:vAlign w:val="center"/>
          </w:tcPr>
          <w:p w14:paraId="57D85A07" w14:textId="6D7C7EE8" w:rsidR="00B06F90" w:rsidRPr="000D3CFB" w:rsidRDefault="00B06F90" w:rsidP="00B06F90">
            <w:pPr>
              <w:pStyle w:val="TAC"/>
            </w:pPr>
            <w:r>
              <w:t>13</w:t>
            </w:r>
          </w:p>
        </w:tc>
      </w:tr>
    </w:tbl>
    <w:p w14:paraId="52A8E55D" w14:textId="0A01EE3A" w:rsidR="00B06F90" w:rsidRDefault="00B06F90" w:rsidP="00B06F90">
      <w:pPr>
        <w:pStyle w:val="Caption"/>
        <w:jc w:val="center"/>
      </w:pPr>
      <w:r>
        <w:t xml:space="preserve">Table </w:t>
      </w:r>
      <w:fldSimple w:instr=" SEQ Table \* ARABIC ">
        <w:r w:rsidR="00AF23A7">
          <w:rPr>
            <w:noProof/>
          </w:rPr>
          <w:t>2</w:t>
        </w:r>
      </w:fldSimple>
      <w:r>
        <w:t xml:space="preserve"> Reinterpretation of HARQ-ID field in DCI</w:t>
      </w:r>
    </w:p>
    <w:p w14:paraId="7B1469CA" w14:textId="77777777" w:rsidR="00064F83" w:rsidRDefault="00064F83" w:rsidP="00CD6FCE">
      <w:pPr>
        <w:rPr>
          <w:lang w:val="en-GB"/>
        </w:rPr>
      </w:pPr>
    </w:p>
    <w:p w14:paraId="39D04396" w14:textId="2244735E" w:rsidR="00CD6FCE" w:rsidRDefault="00064F83" w:rsidP="00CD6FCE">
      <w:pPr>
        <w:rPr>
          <w:lang w:val="en-GB"/>
        </w:rPr>
      </w:pPr>
      <w:r>
        <w:rPr>
          <w:lang w:val="en-GB"/>
        </w:rPr>
        <w:t>With these values, a timeline like the one in Figure 4 can be constructed, achieving the desired peak data rate. Note that HARQ processes 0-9 cannot be scheduled with a PDSCH scheduling delay, but HARQ processes 12-13 are scheduled with a delay of 7 (e.g. PDSCH in subframe 0 would be scheduled by MPDCCH in subframe -7).</w:t>
      </w:r>
    </w:p>
    <w:p w14:paraId="36701050" w14:textId="4C03D998" w:rsidR="00064F83" w:rsidRDefault="00064F83" w:rsidP="00064F83">
      <w:pPr>
        <w:keepNext/>
        <w:jc w:val="center"/>
      </w:pPr>
      <w:r>
        <w:rPr>
          <w:lang w:val="en-GB"/>
        </w:rPr>
        <w:object w:dxaOrig="6187" w:dyaOrig="2586" w14:anchorId="04E6FBFA">
          <v:shape id="_x0000_i1028" type="#_x0000_t75" style="width:370.2pt;height:154.75pt" o:ole="">
            <v:imagedata r:id="rId18" o:title=""/>
          </v:shape>
          <o:OLEObject Type="Embed" ProgID="Visio.Drawing.11" ShapeID="_x0000_i1028" DrawAspect="Content" ObjectID="_1628495954" r:id="rId19"/>
        </w:object>
      </w:r>
    </w:p>
    <w:p w14:paraId="2CC7B7E8" w14:textId="5C03AD1F" w:rsidR="00064F83" w:rsidRDefault="00064F83" w:rsidP="00064F83">
      <w:pPr>
        <w:pStyle w:val="Caption"/>
        <w:jc w:val="center"/>
        <w:rPr>
          <w:lang w:val="en-GB"/>
        </w:rPr>
      </w:pPr>
      <w:r>
        <w:t xml:space="preserve">Figure 4 Example of timeline with proposed scheme. </w:t>
      </w:r>
    </w:p>
    <w:p w14:paraId="2B4A1D9E" w14:textId="77777777" w:rsidR="00064F83" w:rsidRDefault="00064F83" w:rsidP="00CD6FCE">
      <w:pPr>
        <w:rPr>
          <w:lang w:val="en-GB"/>
        </w:rPr>
      </w:pPr>
    </w:p>
    <w:p w14:paraId="566E840D" w14:textId="13029D21" w:rsidR="00CD6FCE" w:rsidDel="003D6537" w:rsidRDefault="00CD6FCE" w:rsidP="00CD6FCE">
      <w:pPr>
        <w:rPr>
          <w:del w:id="5" w:author="Alberto R2" w:date="2019-08-28T09:07:00Z"/>
          <w:b/>
          <w:bCs/>
          <w:lang w:val="en-GB"/>
        </w:rPr>
      </w:pPr>
      <w:del w:id="6" w:author="Alberto R2" w:date="2019-08-28T09:07:00Z">
        <w:r w:rsidRPr="00CD6FCE" w:rsidDel="003D6537">
          <w:rPr>
            <w:b/>
            <w:bCs/>
            <w:u w:val="single"/>
            <w:lang w:val="en-GB"/>
          </w:rPr>
          <w:delText>Proposal 1:</w:delText>
        </w:r>
        <w:r w:rsidDel="003D6537">
          <w:rPr>
            <w:b/>
            <w:bCs/>
            <w:lang w:val="en-GB"/>
          </w:rPr>
          <w:delText xml:space="preserve"> Introduce support of higher peak data rate</w:delText>
        </w:r>
        <w:r w:rsidR="007A52DE" w:rsidDel="003D6537">
          <w:rPr>
            <w:b/>
            <w:bCs/>
            <w:lang w:val="en-GB"/>
          </w:rPr>
          <w:delText xml:space="preserve"> (706kbps)</w:delText>
        </w:r>
        <w:r w:rsidDel="003D6537">
          <w:rPr>
            <w:b/>
            <w:bCs/>
            <w:lang w:val="en-GB"/>
          </w:rPr>
          <w:delText xml:space="preserve"> for Cat-M1 UEs in HD-FDD by means of the following features:</w:delText>
        </w:r>
      </w:del>
    </w:p>
    <w:p w14:paraId="44FDA75A" w14:textId="0F0145A1" w:rsidR="00CD6FCE" w:rsidDel="003D6537" w:rsidRDefault="00CD6FCE" w:rsidP="00CD6FCE">
      <w:pPr>
        <w:pStyle w:val="ListParagraph"/>
        <w:numPr>
          <w:ilvl w:val="0"/>
          <w:numId w:val="31"/>
        </w:numPr>
        <w:rPr>
          <w:del w:id="7" w:author="Alberto R2" w:date="2019-08-28T09:07:00Z"/>
          <w:b/>
          <w:bCs/>
          <w:lang w:val="en-GB"/>
        </w:rPr>
      </w:pPr>
      <w:del w:id="8" w:author="Alberto R2" w:date="2019-08-28T09:07:00Z">
        <w:r w:rsidDel="003D6537">
          <w:rPr>
            <w:b/>
            <w:bCs/>
            <w:lang w:val="en-GB"/>
          </w:rPr>
          <w:delText>Support of 14 HARQ processes</w:delText>
        </w:r>
      </w:del>
    </w:p>
    <w:p w14:paraId="75537D1D" w14:textId="497E0D45" w:rsidR="00CD6FCE" w:rsidDel="003D6537" w:rsidRDefault="00CD6FCE" w:rsidP="00CD6FCE">
      <w:pPr>
        <w:pStyle w:val="ListParagraph"/>
        <w:numPr>
          <w:ilvl w:val="0"/>
          <w:numId w:val="31"/>
        </w:numPr>
        <w:rPr>
          <w:del w:id="9" w:author="Alberto R2" w:date="2019-08-28T09:07:00Z"/>
          <w:b/>
          <w:bCs/>
          <w:lang w:val="en-GB"/>
        </w:rPr>
      </w:pPr>
      <w:del w:id="10" w:author="Alberto R2" w:date="2019-08-28T09:07:00Z">
        <w:r w:rsidDel="003D6537">
          <w:rPr>
            <w:b/>
            <w:bCs/>
            <w:lang w:val="en-GB"/>
          </w:rPr>
          <w:delText>When the indicated HARQ process is &lt;10, legacy HARQ_ID, HARQ-ACK delay and PDSCH delay applies.</w:delText>
        </w:r>
      </w:del>
    </w:p>
    <w:p w14:paraId="08AA4181" w14:textId="5A10DDAB" w:rsidR="00CD6FCE" w:rsidDel="003D6537" w:rsidRDefault="00CD6FCE" w:rsidP="00CD6FCE">
      <w:pPr>
        <w:pStyle w:val="ListParagraph"/>
        <w:numPr>
          <w:ilvl w:val="0"/>
          <w:numId w:val="31"/>
        </w:numPr>
        <w:rPr>
          <w:del w:id="11" w:author="Alberto R2" w:date="2019-08-28T09:07:00Z"/>
          <w:b/>
          <w:bCs/>
          <w:lang w:val="en-GB"/>
        </w:rPr>
      </w:pPr>
      <w:del w:id="12" w:author="Alberto R2" w:date="2019-08-28T09:07:00Z">
        <w:r w:rsidDel="003D6537">
          <w:rPr>
            <w:b/>
            <w:bCs/>
            <w:lang w:val="en-GB"/>
          </w:rPr>
          <w:delText>When the indicated HARQ process is &gt;=10, the UE determines the HARQ_ID, HARQ-ACK delay and PDSCH scheduling delay following Tables 1 and 2.</w:delText>
        </w:r>
      </w:del>
    </w:p>
    <w:p w14:paraId="61A7363E" w14:textId="5414CC53" w:rsidR="00CD6FCE" w:rsidRDefault="00CD6FCE" w:rsidP="00CD6FCE">
      <w:pPr>
        <w:rPr>
          <w:ins w:id="13" w:author="Alberto R2" w:date="2019-08-28T09:07:00Z"/>
          <w:b/>
          <w:bCs/>
          <w:lang w:val="en-GB"/>
        </w:rPr>
      </w:pPr>
    </w:p>
    <w:p w14:paraId="1EA6D89F" w14:textId="77777777" w:rsidR="003D6537" w:rsidRDefault="003D6537" w:rsidP="003D6537">
      <w:pPr>
        <w:rPr>
          <w:ins w:id="14" w:author="Alberto R2" w:date="2019-08-28T09:07:00Z"/>
          <w:b/>
          <w:bCs/>
          <w:lang w:val="en-GB"/>
        </w:rPr>
      </w:pPr>
      <w:ins w:id="15" w:author="Alberto R2" w:date="2019-08-28T09:07:00Z">
        <w:r>
          <w:rPr>
            <w:b/>
            <w:bCs/>
            <w:u w:val="single"/>
            <w:lang w:val="en-GB"/>
          </w:rPr>
          <w:t>Proposal 1:</w:t>
        </w:r>
        <w:r>
          <w:rPr>
            <w:b/>
            <w:bCs/>
            <w:lang w:val="en-GB"/>
          </w:rPr>
          <w:t xml:space="preserve"> Introduce support of higher peak data rate  for Cat-M1 UEs in HD-FDD by means of the following:</w:t>
        </w:r>
      </w:ins>
    </w:p>
    <w:p w14:paraId="01D11066" w14:textId="77777777" w:rsidR="003D6537" w:rsidRDefault="003D6537" w:rsidP="003D6537">
      <w:pPr>
        <w:pStyle w:val="ListParagraph"/>
        <w:numPr>
          <w:ilvl w:val="0"/>
          <w:numId w:val="35"/>
        </w:numPr>
        <w:spacing w:line="252" w:lineRule="auto"/>
        <w:rPr>
          <w:ins w:id="16" w:author="Alberto R2" w:date="2019-08-28T09:07:00Z"/>
          <w:b/>
          <w:bCs/>
          <w:lang w:val="en-GB"/>
        </w:rPr>
      </w:pPr>
      <w:ins w:id="17" w:author="Alberto R2" w:date="2019-08-28T09:07:00Z">
        <w:r>
          <w:rPr>
            <w:b/>
            <w:bCs/>
            <w:lang w:val="en-GB"/>
          </w:rPr>
          <w:t>Support of 14 HARQ processes</w:t>
        </w:r>
      </w:ins>
    </w:p>
    <w:p w14:paraId="4C6EDB37" w14:textId="77777777" w:rsidR="003D6537" w:rsidRDefault="003D6537" w:rsidP="003D6537">
      <w:pPr>
        <w:pStyle w:val="ListParagraph"/>
        <w:numPr>
          <w:ilvl w:val="0"/>
          <w:numId w:val="35"/>
        </w:numPr>
        <w:spacing w:line="252" w:lineRule="auto"/>
        <w:rPr>
          <w:ins w:id="18" w:author="Alberto R2" w:date="2019-08-28T09:07:00Z"/>
          <w:b/>
          <w:bCs/>
          <w:lang w:val="en-GB"/>
        </w:rPr>
      </w:pPr>
      <w:ins w:id="19" w:author="Alberto R2" w:date="2019-08-28T09:07:00Z">
        <w:r>
          <w:rPr>
            <w:b/>
            <w:bCs/>
            <w:lang w:val="en-GB"/>
          </w:rPr>
          <w:t xml:space="preserve">Support of </w:t>
        </w:r>
        <w:r w:rsidRPr="003D6537">
          <w:rPr>
            <w:b/>
            <w:bCs/>
            <w:lang w:val="en-GB"/>
            <w:rPrChange w:id="20" w:author="Alberto R2" w:date="2019-08-28T09:07:00Z">
              <w:rPr>
                <w:b/>
                <w:bCs/>
                <w:highlight w:val="yellow"/>
                <w:u w:val="single"/>
                <w:lang w:val="en-GB"/>
              </w:rPr>
            </w:rPrChange>
          </w:rPr>
          <w:t>additional</w:t>
        </w:r>
        <w:r>
          <w:rPr>
            <w:b/>
            <w:bCs/>
            <w:lang w:val="en-GB"/>
          </w:rPr>
          <w:t xml:space="preserve"> scheduling delay </w:t>
        </w:r>
        <w:r w:rsidRPr="003D6537">
          <w:rPr>
            <w:b/>
            <w:bCs/>
            <w:lang w:val="en-GB"/>
            <w:rPrChange w:id="21" w:author="Alberto R2" w:date="2019-08-28T09:07:00Z">
              <w:rPr>
                <w:b/>
                <w:bCs/>
                <w:highlight w:val="yellow"/>
                <w:lang w:val="en-GB"/>
              </w:rPr>
            </w:rPrChange>
          </w:rPr>
          <w:t>of 7 for</w:t>
        </w:r>
        <w:r>
          <w:rPr>
            <w:b/>
            <w:bCs/>
            <w:lang w:val="en-GB"/>
          </w:rPr>
          <w:t xml:space="preserve"> PDSCH </w:t>
        </w:r>
      </w:ins>
    </w:p>
    <w:p w14:paraId="53DCB5BB" w14:textId="1DE66C05" w:rsidR="003D6537" w:rsidRDefault="003D6537" w:rsidP="003D6537">
      <w:pPr>
        <w:pStyle w:val="ListParagraph"/>
        <w:numPr>
          <w:ilvl w:val="0"/>
          <w:numId w:val="35"/>
        </w:numPr>
        <w:spacing w:line="252" w:lineRule="auto"/>
        <w:rPr>
          <w:ins w:id="22" w:author="Alberto R2" w:date="2019-08-28T09:07:00Z"/>
          <w:b/>
          <w:bCs/>
          <w:lang w:val="en-GB"/>
        </w:rPr>
      </w:pPr>
      <w:ins w:id="23" w:author="Alberto R2" w:date="2019-08-28T09:07:00Z">
        <w:r>
          <w:rPr>
            <w:b/>
            <w:bCs/>
            <w:lang w:val="en-GB"/>
          </w:rPr>
          <w:t>TPs to be agreed during RAN1#98, taking as baseline the TPs in R1-190</w:t>
        </w:r>
      </w:ins>
      <w:ins w:id="24" w:author="Alberto R2" w:date="2019-08-28T09:18:00Z">
        <w:r w:rsidR="008D5632">
          <w:rPr>
            <w:b/>
            <w:bCs/>
            <w:lang w:val="en-GB"/>
          </w:rPr>
          <w:t>9679</w:t>
        </w:r>
      </w:ins>
      <w:bookmarkStart w:id="25" w:name="_GoBack"/>
      <w:bookmarkEnd w:id="25"/>
      <w:ins w:id="26" w:author="Alberto R2" w:date="2019-08-28T09:07:00Z">
        <w:r>
          <w:rPr>
            <w:b/>
            <w:bCs/>
            <w:lang w:val="en-GB"/>
          </w:rPr>
          <w:t>.</w:t>
        </w:r>
      </w:ins>
    </w:p>
    <w:p w14:paraId="3CEF78E0" w14:textId="77777777" w:rsidR="003D6537" w:rsidRDefault="003D6537" w:rsidP="00CD6FCE">
      <w:pPr>
        <w:rPr>
          <w:b/>
          <w:bCs/>
          <w:lang w:val="en-GB"/>
        </w:rPr>
      </w:pPr>
    </w:p>
    <w:p w14:paraId="0B8D85D7" w14:textId="42A8D242" w:rsidR="007A52DE" w:rsidRDefault="007A52DE" w:rsidP="00CD6FCE">
      <w:pPr>
        <w:rPr>
          <w:lang w:val="en-GB"/>
        </w:rPr>
      </w:pPr>
      <w:r>
        <w:rPr>
          <w:lang w:val="en-GB"/>
        </w:rPr>
        <w:t>Note that these changes do not require an increase of the soft buffer size (we keep the same one as Cat-M1).</w:t>
      </w:r>
    </w:p>
    <w:p w14:paraId="211E1049" w14:textId="194F33D5" w:rsidR="00A65E7F" w:rsidRDefault="00A65E7F" w:rsidP="00CD6FCE">
      <w:pPr>
        <w:rPr>
          <w:lang w:val="en-GB"/>
        </w:rPr>
      </w:pPr>
      <w:r w:rsidRPr="00A65E7F">
        <w:rPr>
          <w:lang w:val="en-GB"/>
        </w:rPr>
        <w:t>With</w:t>
      </w:r>
      <w:r>
        <w:rPr>
          <w:lang w:val="en-GB"/>
        </w:rPr>
        <w:t xml:space="preserve"> respect to the impact to other working groups, the only impact would be to RAN2: introduce new UE capability and configuration.</w:t>
      </w:r>
    </w:p>
    <w:p w14:paraId="2069B7AC" w14:textId="4828E251" w:rsidR="00A65E7F" w:rsidRDefault="00A65E7F" w:rsidP="00CD6FCE">
      <w:pPr>
        <w:rPr>
          <w:b/>
          <w:bCs/>
          <w:lang w:val="en-GB"/>
        </w:rPr>
      </w:pPr>
      <w:r w:rsidRPr="00A65E7F">
        <w:rPr>
          <w:b/>
          <w:bCs/>
          <w:u w:val="single"/>
          <w:lang w:val="en-GB"/>
        </w:rPr>
        <w:t>Proposal 2:</w:t>
      </w:r>
      <w:r>
        <w:rPr>
          <w:b/>
          <w:bCs/>
          <w:lang w:val="en-GB"/>
        </w:rPr>
        <w:t xml:space="preserve"> Introduce two new RRC parameters for supporting </w:t>
      </w:r>
      <w:r w:rsidR="007A52DE">
        <w:rPr>
          <w:b/>
          <w:bCs/>
          <w:lang w:val="en-GB"/>
        </w:rPr>
        <w:t xml:space="preserve">14 HARQ processes with </w:t>
      </w:r>
      <w:r>
        <w:rPr>
          <w:b/>
          <w:bCs/>
          <w:lang w:val="en-GB"/>
        </w:rPr>
        <w:t>higher peak data rate:</w:t>
      </w:r>
    </w:p>
    <w:p w14:paraId="077FF8B3" w14:textId="2EE4ACD4" w:rsidR="00A65E7F" w:rsidRPr="003B03D6" w:rsidRDefault="003B03D6" w:rsidP="00A65E7F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UE capability </w:t>
      </w:r>
      <w:r w:rsidR="007A52DE" w:rsidRPr="007A52DE">
        <w:rPr>
          <w:b/>
          <w:bCs/>
          <w:i/>
          <w:iCs/>
          <w:lang w:val="en-GB"/>
        </w:rPr>
        <w:t>ce-pdsch-fourteenProcesses</w:t>
      </w:r>
    </w:p>
    <w:p w14:paraId="256C950E" w14:textId="0ED77DD8" w:rsidR="003B03D6" w:rsidRPr="007A52DE" w:rsidRDefault="003B03D6" w:rsidP="00A65E7F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RRC configuration </w:t>
      </w:r>
      <w:r w:rsidR="007A52DE" w:rsidRPr="007A52DE">
        <w:rPr>
          <w:b/>
          <w:bCs/>
          <w:i/>
          <w:iCs/>
          <w:lang w:val="en-GB"/>
        </w:rPr>
        <w:t>ce-pdsch-fourteenProcesses</w:t>
      </w:r>
    </w:p>
    <w:p w14:paraId="6AA07282" w14:textId="7E1D4069" w:rsidR="007A52DE" w:rsidRDefault="007A52DE" w:rsidP="007A52DE">
      <w:pPr>
        <w:rPr>
          <w:lang w:val="en-GB"/>
        </w:rPr>
      </w:pPr>
    </w:p>
    <w:p w14:paraId="433CF89A" w14:textId="56713CEA" w:rsidR="007A52DE" w:rsidRDefault="007A52DE" w:rsidP="007A52DE">
      <w:pPr>
        <w:rPr>
          <w:lang w:val="en-GB"/>
        </w:rPr>
      </w:pPr>
      <w:r w:rsidRPr="007A52DE">
        <w:rPr>
          <w:lang w:val="en-GB"/>
        </w:rPr>
        <w:t>In Sections 3 and 4 we provide the text proposals for TS36.212 and TS36.213</w:t>
      </w:r>
      <w:r>
        <w:rPr>
          <w:lang w:val="en-GB"/>
        </w:rPr>
        <w:t>. Some comments are added for clarity in some of the changes.</w:t>
      </w:r>
    </w:p>
    <w:p w14:paraId="1B74C263" w14:textId="7D0E6EAA" w:rsidR="007A52DE" w:rsidRPr="007A52DE" w:rsidRDefault="007A52DE" w:rsidP="007A52DE">
      <w:pPr>
        <w:rPr>
          <w:b/>
          <w:bCs/>
          <w:lang w:val="en-GB"/>
        </w:rPr>
      </w:pPr>
      <w:r w:rsidRPr="007A52DE">
        <w:rPr>
          <w:b/>
          <w:bCs/>
          <w:u w:val="single"/>
          <w:lang w:val="en-GB"/>
        </w:rPr>
        <w:t>Proposal 3:</w:t>
      </w:r>
      <w:r>
        <w:rPr>
          <w:b/>
          <w:bCs/>
          <w:lang w:val="en-GB"/>
        </w:rPr>
        <w:t xml:space="preserve"> Endorse the TPs in Sections 3 and 4.</w:t>
      </w:r>
    </w:p>
    <w:p w14:paraId="0C352263" w14:textId="39CA4644" w:rsidR="007A52DE" w:rsidRPr="007A52DE" w:rsidRDefault="007A52DE" w:rsidP="007A52DE">
      <w:pPr>
        <w:rPr>
          <w:lang w:val="en-GB"/>
        </w:rPr>
      </w:pPr>
    </w:p>
    <w:p w14:paraId="3E3D7117" w14:textId="5628621C" w:rsidR="007A52DE" w:rsidRDefault="007A52DE" w:rsidP="007A52DE">
      <w:pPr>
        <w:rPr>
          <w:b/>
          <w:bCs/>
          <w:lang w:val="en-GB"/>
        </w:rPr>
      </w:pPr>
    </w:p>
    <w:p w14:paraId="0E65B820" w14:textId="30167768" w:rsidR="007A52DE" w:rsidRDefault="007A52DE" w:rsidP="007A52DE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Text proposal for TS 36.212</w:t>
      </w:r>
    </w:p>
    <w:p w14:paraId="68EF903E" w14:textId="7852FAC4" w:rsidR="007A52DE" w:rsidRDefault="007A52DE" w:rsidP="007A52DE">
      <w:pPr>
        <w:rPr>
          <w:lang w:val="en-GB"/>
        </w:rPr>
      </w:pPr>
    </w:p>
    <w:p w14:paraId="281DBF97" w14:textId="77777777" w:rsidR="007A52DE" w:rsidRDefault="007A52DE" w:rsidP="007A52DE">
      <w:pPr>
        <w:keepNext/>
        <w:keepLines/>
        <w:overflowPunct/>
        <w:autoSpaceDE/>
        <w:autoSpaceDN/>
        <w:adjustRightInd/>
        <w:spacing w:before="120"/>
        <w:textAlignment w:val="auto"/>
        <w:outlineLvl w:val="4"/>
        <w:rPr>
          <w:rFonts w:ascii="Arial" w:eastAsia="Times New Roman" w:hAnsi="Arial"/>
          <w:sz w:val="22"/>
          <w:lang w:val="en-GB" w:eastAsia="zh-CN"/>
        </w:rPr>
      </w:pPr>
      <w:bookmarkStart w:id="27" w:name="_Toc525576908"/>
      <w:r w:rsidRPr="007A52DE">
        <w:rPr>
          <w:rFonts w:ascii="Arial" w:eastAsia="Times New Roman" w:hAnsi="Arial"/>
          <w:sz w:val="22"/>
          <w:lang w:val="en-GB"/>
        </w:rPr>
        <w:t>5.3.3.1.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12</w:t>
      </w:r>
      <w:r w:rsidRPr="007A52DE">
        <w:rPr>
          <w:rFonts w:ascii="Arial" w:eastAsia="Times New Roman" w:hAnsi="Arial"/>
          <w:sz w:val="22"/>
          <w:lang w:val="en-GB"/>
        </w:rPr>
        <w:tab/>
        <w:t xml:space="preserve">Format 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6-1A</w:t>
      </w:r>
      <w:bookmarkEnd w:id="27"/>
    </w:p>
    <w:p w14:paraId="184BDE26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1960690" w14:textId="77777777" w:rsidR="007A52DE" w:rsidRPr="00AE074C" w:rsidRDefault="007A52DE" w:rsidP="007A52DE">
      <w:pPr>
        <w:pStyle w:val="B1"/>
      </w:pPr>
      <w:r w:rsidRPr="00AE074C">
        <w:t>-</w:t>
      </w:r>
      <w:r w:rsidRPr="00AE074C">
        <w:tab/>
        <w:t>HARQ process number – 3 bits (for cases with FDD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primary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cell</w:t>
      </w:r>
      <w:r w:rsidRPr="00AE074C">
        <w:t>), 4 bits (for cases with TDD primary cell</w:t>
      </w:r>
      <w:r w:rsidRPr="00AE074C">
        <w:rPr>
          <w:rFonts w:hint="eastAsia"/>
        </w:rPr>
        <w:t>, or for cases with FDD primary cell when</w:t>
      </w:r>
      <w:ins w:id="28" w:author="Alberto R" w:date="2019-08-07T23:32:00Z">
        <w:r>
          <w:t xml:space="preserve"> either</w:t>
        </w:r>
      </w:ins>
      <w:r w:rsidRPr="00AE074C">
        <w:rPr>
          <w:rFonts w:hint="eastAsia"/>
        </w:rPr>
        <w:t xml:space="preserve"> </w:t>
      </w:r>
      <w:r w:rsidRPr="00AE074C">
        <w:rPr>
          <w:i/>
        </w:rPr>
        <w:t>ce-pdsch-tenProcesses-config</w:t>
      </w:r>
      <w:ins w:id="29" w:author="Alberto R" w:date="2019-08-07T23:32:00Z">
        <w:r>
          <w:rPr>
            <w:i/>
          </w:rPr>
          <w:t xml:space="preserve"> or </w:t>
        </w:r>
        <w:bookmarkStart w:id="30" w:name="_Hlk16113186"/>
        <w:r>
          <w:rPr>
            <w:i/>
          </w:rPr>
          <w:t>ce-pdsch-fourteenProcesses</w:t>
        </w:r>
      </w:ins>
      <w:r w:rsidRPr="00AE074C">
        <w:rPr>
          <w:rFonts w:hint="eastAsia"/>
        </w:rPr>
        <w:t xml:space="preserve"> </w:t>
      </w:r>
      <w:bookmarkEnd w:id="30"/>
      <w:del w:id="31" w:author="Alberto R" w:date="2019-08-07T23:33:00Z">
        <w:r w:rsidRPr="00AE074C" w:rsidDel="007A52DE">
          <w:rPr>
            <w:rFonts w:hint="eastAsia"/>
          </w:rPr>
          <w:delText xml:space="preserve">is </w:delText>
        </w:r>
      </w:del>
      <w:ins w:id="32" w:author="Alberto R" w:date="2019-08-07T23:33:00Z">
        <w:r>
          <w:t>are</w:t>
        </w:r>
        <w:r w:rsidRPr="00AE074C">
          <w:rPr>
            <w:rFonts w:hint="eastAsia"/>
          </w:rPr>
          <w:t xml:space="preserve"> </w:t>
        </w:r>
      </w:ins>
      <w:r w:rsidRPr="00AE074C">
        <w:t>configured by higher layers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[3])</w:t>
      </w:r>
      <w:r w:rsidRPr="00AE074C">
        <w:rPr>
          <w:rFonts w:hint="eastAsia"/>
          <w:lang w:eastAsia="zh-CN"/>
        </w:rPr>
        <w:t xml:space="preserve">. </w:t>
      </w:r>
      <w:r w:rsidRPr="00AE074C">
        <w:t xml:space="preserve">This field is not present when the format </w:t>
      </w:r>
      <w:r w:rsidRPr="00AE074C">
        <w:rPr>
          <w:rFonts w:hint="eastAsia"/>
          <w:lang w:eastAsia="zh-CN"/>
        </w:rPr>
        <w:t>6-1A</w:t>
      </w:r>
      <w:r w:rsidRPr="00AE074C">
        <w:t xml:space="preserve"> CRC is scrambled with G-RNTI.</w:t>
      </w:r>
    </w:p>
    <w:p w14:paraId="638682F9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758E1BE7" w14:textId="3EA937BD" w:rsidR="00B30E52" w:rsidRDefault="00B30E52" w:rsidP="00B30E52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ins w:id="33" w:author="Alberto R" w:date="2019-08-07T23:51:00Z">
        <w:r>
          <w:rPr>
            <w:lang w:eastAsia="zh-CN"/>
          </w:rPr>
          <w:t xml:space="preserve"> </w:t>
        </w:r>
        <w:commentRangeStart w:id="34"/>
        <w:r>
          <w:rPr>
            <w:lang w:eastAsia="zh-CN"/>
          </w:rPr>
          <w:t xml:space="preserve">or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is configured</w:t>
        </w:r>
      </w:ins>
      <w:r w:rsidRPr="005F4227">
        <w:t xml:space="preserve"> </w:t>
      </w:r>
      <w:commentRangeEnd w:id="34"/>
      <w:r>
        <w:rPr>
          <w:rStyle w:val="CommentReference"/>
          <w:lang w:eastAsia="x-none"/>
        </w:rPr>
        <w:commentReference w:id="34"/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67D15EF5" w14:textId="1A54FB8A" w:rsidR="00B30E52" w:rsidRDefault="00B30E52" w:rsidP="00B30E52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ins w:id="35" w:author="Alberto R" w:date="2019-08-07T23:51:00Z">
        <w:r>
          <w:rPr>
            <w:lang w:eastAsia="zh-CN"/>
          </w:rPr>
          <w:t>,</w:t>
        </w:r>
      </w:ins>
      <w:del w:id="36" w:author="Alberto R" w:date="2019-08-07T23:51:00Z">
        <w:r w:rsidDel="00B30E52">
          <w:rPr>
            <w:lang w:eastAsia="zh-CN"/>
          </w:rPr>
          <w:delText xml:space="preserve"> or </w:delText>
        </w:r>
      </w:del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</w:t>
      </w:r>
      <w:ins w:id="37" w:author="Alberto R" w:date="2019-08-07T23:51:00Z">
        <w:r>
          <w:rPr>
            <w:lang w:eastAsia="zh-CN"/>
          </w:rPr>
          <w:t xml:space="preserve">or </w:t>
        </w:r>
        <w:r>
          <w:rPr>
            <w:i/>
            <w:iCs/>
            <w:lang w:eastAsia="zh-CN"/>
          </w:rPr>
          <w:t xml:space="preserve">ce-pdsch-fourteenProcesses </w:t>
        </w:r>
      </w:ins>
      <w:r>
        <w:rPr>
          <w:lang w:eastAsia="zh-CN"/>
        </w:rPr>
        <w:t>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626F7DAC" w14:textId="77777777" w:rsidR="00B30E52" w:rsidRPr="007A52DE" w:rsidRDefault="00B30E52" w:rsidP="00B30E52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226B3049" w14:textId="05281666" w:rsidR="007A52DE" w:rsidRPr="00B30E52" w:rsidRDefault="007A52DE" w:rsidP="007A52DE"/>
    <w:p w14:paraId="6DEFEB2B" w14:textId="77777777" w:rsidR="007A52DE" w:rsidRDefault="007A52DE" w:rsidP="007A52DE">
      <w:pPr>
        <w:rPr>
          <w:lang w:val="en-GB"/>
        </w:rPr>
      </w:pPr>
    </w:p>
    <w:p w14:paraId="27DC719F" w14:textId="41EEAB67" w:rsidR="007A52DE" w:rsidRDefault="007A52DE" w:rsidP="007A52DE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Text proposal for TS 36.213</w:t>
      </w:r>
    </w:p>
    <w:p w14:paraId="71C84D33" w14:textId="77777777" w:rsidR="007A52DE" w:rsidRPr="007A52DE" w:rsidRDefault="007A52DE" w:rsidP="007A52DE">
      <w:pPr>
        <w:rPr>
          <w:lang w:val="en-GB"/>
        </w:rPr>
      </w:pPr>
    </w:p>
    <w:p w14:paraId="6648B572" w14:textId="30131F63" w:rsidR="007A52DE" w:rsidRDefault="007A52DE" w:rsidP="007A52DE">
      <w:pPr>
        <w:rPr>
          <w:b/>
          <w:bCs/>
          <w:lang w:val="en-GB"/>
        </w:rPr>
      </w:pPr>
    </w:p>
    <w:p w14:paraId="29ACCDE4" w14:textId="77777777" w:rsidR="007A52DE" w:rsidRPr="000D3CFB" w:rsidRDefault="007A52DE" w:rsidP="007A52DE">
      <w:pPr>
        <w:pStyle w:val="Heading1"/>
        <w:numPr>
          <w:ilvl w:val="0"/>
          <w:numId w:val="0"/>
        </w:numPr>
        <w:ind w:left="432" w:hanging="432"/>
      </w:pPr>
      <w:bookmarkStart w:id="38" w:name="_Toc415085443"/>
      <w:r w:rsidRPr="000D3CFB">
        <w:t>7</w:t>
      </w:r>
      <w:r w:rsidRPr="000D3CFB">
        <w:tab/>
        <w:t>Physical downlink shared channel related procedures</w:t>
      </w:r>
      <w:bookmarkEnd w:id="38"/>
    </w:p>
    <w:p w14:paraId="34ECF9E3" w14:textId="77777777" w:rsidR="007A52DE" w:rsidRP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69CE16C7" w14:textId="77777777" w:rsidR="007A52DE" w:rsidRPr="000D3CFB" w:rsidRDefault="007A52DE" w:rsidP="007A52DE">
      <w:r w:rsidRPr="000D3CFB">
        <w:t xml:space="preserve">For FDD, </w:t>
      </w:r>
    </w:p>
    <w:p w14:paraId="224CD24C" w14:textId="6B1E1370" w:rsidR="007A52DE" w:rsidRDefault="007A52DE" w:rsidP="007A52DE">
      <w:pPr>
        <w:pStyle w:val="B1"/>
        <w:rPr>
          <w:ins w:id="39" w:author="Alberto R" w:date="2019-08-07T23:36:00Z"/>
        </w:rPr>
      </w:pPr>
      <w:r w:rsidRPr="000D3CFB">
        <w:t>-</w:t>
      </w:r>
      <w:r w:rsidRPr="000D3CFB">
        <w:tab/>
        <w:t xml:space="preserve">if the UE supports </w:t>
      </w:r>
      <w:r w:rsidRPr="000D3CFB">
        <w:rPr>
          <w:i/>
        </w:rPr>
        <w:t>ce-pdsch-tenProcesses</w:t>
      </w:r>
      <w:r w:rsidRPr="000D3CFB">
        <w:t xml:space="preserve"> and is configured with CEModeA and higher layer parameter </w:t>
      </w:r>
      <w:r w:rsidRPr="000D3CFB">
        <w:rPr>
          <w:i/>
        </w:rPr>
        <w:t>ce-pdsch-tenProcesses-config</w:t>
      </w:r>
      <w:r w:rsidRPr="000D3CFB">
        <w:t xml:space="preserve">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 there shall be a maximum of 10 downlink HARQ processes per serving cell; </w:t>
      </w:r>
    </w:p>
    <w:p w14:paraId="7BDC992F" w14:textId="2713E84E" w:rsidR="007A52DE" w:rsidRDefault="007A52DE" w:rsidP="00406865">
      <w:pPr>
        <w:pStyle w:val="B1"/>
      </w:pPr>
      <w:ins w:id="40" w:author="Alberto R" w:date="2019-08-07T23:36:00Z">
        <w:r w:rsidRPr="000D3CFB">
          <w:t>-</w:t>
        </w:r>
        <w:r w:rsidRPr="000D3CFB">
          <w:tab/>
          <w:t xml:space="preserve">if the UE supports </w:t>
        </w:r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</w:t>
        </w:r>
        <w:r w:rsidRPr="000D3CFB">
          <w:t xml:space="preserve"> and is configured with CEModeA and higher layer parameter </w:t>
        </w:r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Processes-config</w:t>
        </w:r>
        <w:r w:rsidRPr="000D3CFB">
          <w:t xml:space="preserve"> set to </w:t>
        </w:r>
        <w:r>
          <w:t>'</w:t>
        </w:r>
        <w:r w:rsidRPr="000D3CFB">
          <w:rPr>
            <w:i/>
          </w:rPr>
          <w:t>On</w:t>
        </w:r>
        <w:r>
          <w:t>'</w:t>
        </w:r>
        <w:r w:rsidRPr="000D3CFB">
          <w:t xml:space="preserve"> there shall be a maximum of </w:t>
        </w:r>
        <w:r>
          <w:t>14</w:t>
        </w:r>
        <w:r w:rsidRPr="000D3CFB">
          <w:t xml:space="preserve"> downlink HARQ processes per serving cell; </w:t>
        </w:r>
      </w:ins>
    </w:p>
    <w:p w14:paraId="782C66B4" w14:textId="77777777" w:rsidR="007A52DE" w:rsidRPr="000D3CFB" w:rsidRDefault="007A52DE" w:rsidP="007A52DE">
      <w:pPr>
        <w:pStyle w:val="B1"/>
      </w:pPr>
      <w:r>
        <w:t>-</w:t>
      </w:r>
      <w:r>
        <w:tab/>
        <w:t xml:space="preserve">16 downlink HARQ processes </w:t>
      </w:r>
      <w:r w:rsidRPr="00E9040D">
        <w:t>per serving cell</w:t>
      </w:r>
      <w:r>
        <w:t xml:space="preserve"> configured with </w:t>
      </w:r>
      <w:r w:rsidRPr="00E9040D">
        <w:rPr>
          <w:rFonts w:eastAsia="MS Mincho"/>
        </w:rPr>
        <w:t>higher layer</w:t>
      </w:r>
      <w:r>
        <w:rPr>
          <w:rFonts w:eastAsia="MS Mincho"/>
        </w:rPr>
        <w:t xml:space="preserve"> parameter</w:t>
      </w:r>
      <w:r>
        <w:t xml:space="preserve"> </w:t>
      </w:r>
      <w:r>
        <w:rPr>
          <w:i/>
          <w:lang w:eastAsia="zh-CN"/>
        </w:rPr>
        <w:t>d</w:t>
      </w:r>
      <w:r w:rsidRPr="00333A8B">
        <w:rPr>
          <w:i/>
          <w:lang w:eastAsia="zh-CN"/>
        </w:rPr>
        <w:t>l-TTI-Length</w:t>
      </w:r>
    </w:p>
    <w:p w14:paraId="5A6CF0F7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 xml:space="preserve">otherwise, there shall be a maximum of 8 downlink HARQ processes per serving cell. </w:t>
      </w:r>
    </w:p>
    <w:p w14:paraId="20650B06" w14:textId="77777777" w:rsidR="007A52DE" w:rsidRPr="000D3CFB" w:rsidRDefault="007A52DE" w:rsidP="007A52DE">
      <w:r w:rsidRPr="000D3CFB">
        <w:t xml:space="preserve">For FDD-TDD and primary cell frame structure type 1, there shall be a maximum of </w:t>
      </w:r>
    </w:p>
    <w:p w14:paraId="5F64B01B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 xml:space="preserve">16 downlink HARQ processes per serving cell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</w:p>
    <w:p w14:paraId="34C4EE3A" w14:textId="77777777" w:rsidR="007A52DE" w:rsidRPr="000D3CFB" w:rsidRDefault="007A52DE" w:rsidP="007A52DE">
      <w:pPr>
        <w:pStyle w:val="B1"/>
      </w:pPr>
      <w:r w:rsidRPr="000D3CFB">
        <w:t>-</w:t>
      </w:r>
      <w:r w:rsidRPr="000D3CFB">
        <w:tab/>
        <w:t>8 downlink HARQ processes per serving cell, otherwise.</w:t>
      </w:r>
    </w:p>
    <w:p w14:paraId="7CD08D3E" w14:textId="134B89CE" w:rsidR="007A52DE" w:rsidRDefault="007A52DE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lastRenderedPageBreak/>
        <w:t>&lt;Unchanged parts are omitted&gt;</w:t>
      </w:r>
    </w:p>
    <w:p w14:paraId="53F24F25" w14:textId="11D317D6" w:rsidR="00AF23A7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</w:p>
    <w:p w14:paraId="1D914A10" w14:textId="77777777" w:rsidR="00AF23A7" w:rsidRPr="000D3CFB" w:rsidRDefault="00AF23A7" w:rsidP="00AF23A7">
      <w:pPr>
        <w:pStyle w:val="Heading4"/>
        <w:numPr>
          <w:ilvl w:val="0"/>
          <w:numId w:val="0"/>
        </w:numPr>
        <w:ind w:left="864" w:hanging="864"/>
      </w:pPr>
      <w:bookmarkStart w:id="41" w:name="_Toc415085460"/>
      <w:r w:rsidRPr="000D3CFB">
        <w:t>7.1.7.2</w:t>
      </w:r>
      <w:r w:rsidRPr="000D3CFB">
        <w:tab/>
        <w:t>Transport block size determination</w:t>
      </w:r>
      <w:bookmarkEnd w:id="41"/>
    </w:p>
    <w:p w14:paraId="0816665B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04F0B81" w14:textId="43F5D4E8" w:rsidR="00AF23A7" w:rsidRDefault="00AF23A7" w:rsidP="00AF23A7">
      <w:pPr>
        <w:rPr>
          <w:ins w:id="42" w:author="Alberto R" w:date="2019-08-07T23:45:00Z"/>
          <w:iCs/>
        </w:rPr>
      </w:pPr>
      <w:r w:rsidRPr="000D3CFB">
        <w:t>The NDI and HARQ process ID, as signalled on PDCCH/EPDCCH/MPDCCH/SPDCCH, and the TBS, as determined above, shall be delivered to higher layers.</w:t>
      </w:r>
      <w:ins w:id="43" w:author="Alberto R" w:date="2019-08-07T23:43:00Z">
        <w:r>
          <w:t xml:space="preserve"> For a BL/CE UE configured with </w:t>
        </w:r>
        <w:r>
          <w:rPr>
            <w:i/>
          </w:rPr>
          <w:t>ce-pdsch-fourteenProcesses</w:t>
        </w:r>
        <w:r>
          <w:rPr>
            <w:iCs/>
          </w:rPr>
          <w:t xml:space="preserve">, </w:t>
        </w:r>
      </w:ins>
      <w:ins w:id="44" w:author="Alberto R" w:date="2019-08-07T23:44:00Z">
        <w:r>
          <w:rPr>
            <w:iCs/>
          </w:rPr>
          <w:t>and a DCI received in the UE-specific search space</w:t>
        </w:r>
      </w:ins>
      <w:ins w:id="45" w:author="Alberto R" w:date="2019-08-08T00:01:00Z">
        <w:r w:rsidR="00406865">
          <w:rPr>
            <w:iCs/>
          </w:rPr>
          <w:t xml:space="preserve"> with a ‘HARQ process number’ field indicating a value greater than </w:t>
        </w:r>
      </w:ins>
      <w:ins w:id="46" w:author="Alberto R" w:date="2019-08-08T00:02:00Z">
        <w:r w:rsidR="00406865">
          <w:rPr>
            <w:iCs/>
          </w:rPr>
          <w:t>or equal to 10</w:t>
        </w:r>
      </w:ins>
      <w:ins w:id="47" w:author="Alberto R" w:date="2019-08-07T23:44:00Z">
        <w:r>
          <w:rPr>
            <w:iCs/>
          </w:rPr>
          <w:t xml:space="preserve">, </w:t>
        </w:r>
      </w:ins>
      <w:ins w:id="48" w:author="Alberto R" w:date="2019-08-07T23:43:00Z">
        <w:r>
          <w:rPr>
            <w:iCs/>
          </w:rPr>
          <w:t xml:space="preserve">the HARQ process ID is </w:t>
        </w:r>
      </w:ins>
      <w:ins w:id="49" w:author="Alberto R" w:date="2019-08-07T23:44:00Z">
        <w:r>
          <w:rPr>
            <w:iCs/>
          </w:rPr>
          <w:t xml:space="preserve">obtained from the ‘HARQ-ACK delay’ field in DCI </w:t>
        </w:r>
      </w:ins>
      <w:ins w:id="50" w:author="Alberto R" w:date="2019-08-07T23:45:00Z">
        <w:r>
          <w:rPr>
            <w:iCs/>
          </w:rPr>
          <w:t>according to Table 7.1.7.2.x</w:t>
        </w:r>
      </w:ins>
    </w:p>
    <w:p w14:paraId="66D3FA94" w14:textId="010EA5B3" w:rsidR="00AF23A7" w:rsidRPr="000D3CFB" w:rsidRDefault="00AF23A7" w:rsidP="00AF23A7">
      <w:pPr>
        <w:pStyle w:val="TH"/>
        <w:rPr>
          <w:ins w:id="51" w:author="Alberto R" w:date="2019-08-07T23:45:00Z"/>
          <w:lang w:val="fr-FR"/>
        </w:rPr>
      </w:pPr>
      <w:ins w:id="52" w:author="Alberto R" w:date="2019-08-07T23:45:00Z">
        <w:r w:rsidRPr="000D3CFB">
          <w:rPr>
            <w:lang w:val="fr-FR"/>
          </w:rPr>
          <w:t xml:space="preserve">Table </w:t>
        </w:r>
        <w:r w:rsidRPr="000D3CFB">
          <w:t>7.1.7.2</w:t>
        </w:r>
      </w:ins>
      <w:ins w:id="53" w:author="Alberto R" w:date="2019-08-08T00:00:00Z">
        <w:r w:rsidR="00406865">
          <w:t>-</w:t>
        </w:r>
      </w:ins>
      <w:ins w:id="54" w:author="Alberto R" w:date="2019-08-07T23:45:00Z">
        <w:r>
          <w:t>x</w:t>
        </w:r>
        <w:r w:rsidRPr="000D3CFB">
          <w:rPr>
            <w:lang w:val="fr-FR"/>
          </w:rPr>
          <w:t xml:space="preserve">: </w:t>
        </w:r>
        <w:r>
          <w:rPr>
            <w:lang w:val="fr-FR"/>
          </w:rPr>
          <w:t xml:space="preserve">HARQ ID and Scheduling delay for PDSCH for BL/CE UE configured with </w:t>
        </w:r>
      </w:ins>
      <w:ins w:id="55" w:author="Alberto R" w:date="2019-08-07T23:46:00Z">
        <w:r>
          <w:rPr>
            <w:i/>
          </w:rPr>
          <w:t>ce-pdsch-fourteenProcesses</w:t>
        </w:r>
      </w:ins>
    </w:p>
    <w:p w14:paraId="15C94E77" w14:textId="77777777" w:rsidR="00AF23A7" w:rsidRPr="00AF23A7" w:rsidRDefault="00AF23A7" w:rsidP="00AF23A7">
      <w:pPr>
        <w:rPr>
          <w:iCs/>
          <w:lang w:val="fr-FR"/>
          <w:rPrChange w:id="56" w:author="Alberto R" w:date="2019-08-07T23:45:00Z">
            <w:rPr>
              <w:iCs/>
            </w:rPr>
          </w:rPrChange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AF23A7" w:rsidRPr="000D3CFB" w14:paraId="46A39BD0" w14:textId="77777777" w:rsidTr="005152BE">
        <w:trPr>
          <w:cantSplit/>
          <w:jc w:val="center"/>
          <w:ins w:id="57" w:author="Alberto R" w:date="2019-08-07T23:44:00Z"/>
        </w:trPr>
        <w:tc>
          <w:tcPr>
            <w:tcW w:w="1954" w:type="dxa"/>
            <w:shd w:val="clear" w:color="auto" w:fill="E0E0E0"/>
            <w:vAlign w:val="center"/>
          </w:tcPr>
          <w:p w14:paraId="0340ECBC" w14:textId="77777777" w:rsidR="00AF23A7" w:rsidRPr="000D3CFB" w:rsidRDefault="00AF23A7" w:rsidP="005152BE">
            <w:pPr>
              <w:pStyle w:val="TAH"/>
              <w:rPr>
                <w:ins w:id="58" w:author="Alberto R" w:date="2019-08-07T23:44:00Z"/>
              </w:rPr>
            </w:pPr>
            <w:ins w:id="59" w:author="Alberto R" w:date="2019-08-07T23:44:00Z">
              <w:r>
                <w:rPr>
                  <w:lang w:eastAsia="zh-CN"/>
                </w:rPr>
                <w:t>'</w:t>
              </w:r>
              <w:r w:rsidRPr="000D3CFB">
                <w:rPr>
                  <w:lang w:eastAsia="zh-CN"/>
                </w:rPr>
                <w:t>HARQ-ACK delay</w:t>
              </w:r>
              <w:r>
                <w:rPr>
                  <w:lang w:eastAsia="zh-CN"/>
                </w:rPr>
                <w:t>'</w:t>
              </w:r>
              <w:r w:rsidRPr="000D3CFB">
                <w:rPr>
                  <w:lang w:eastAsia="zh-CN"/>
                </w:rPr>
                <w:t xml:space="preserve"> field in DCI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6CC68BBC" w14:textId="3D69A07C" w:rsidR="00AF23A7" w:rsidRPr="000D3CFB" w:rsidRDefault="00AF23A7" w:rsidP="005152BE">
            <w:pPr>
              <w:pStyle w:val="TAH"/>
              <w:rPr>
                <w:ins w:id="60" w:author="Alberto R" w:date="2019-08-07T23:44:00Z"/>
              </w:rPr>
            </w:pPr>
            <w:ins w:id="61" w:author="Alberto R" w:date="2019-08-07T23:44:00Z">
              <w:r>
                <w:t>HARQ</w:t>
              </w:r>
            </w:ins>
            <w:ins w:id="62" w:author="Alberto R" w:date="2019-08-08T00:02:00Z">
              <w:r w:rsidR="00406865">
                <w:t xml:space="preserve"> process</w:t>
              </w:r>
            </w:ins>
            <w:ins w:id="63" w:author="Alberto R" w:date="2019-08-07T23:44:00Z">
              <w:r>
                <w:t xml:space="preserve"> ID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17EBA848" w14:textId="77777777" w:rsidR="00AF23A7" w:rsidRPr="000D3CFB" w:rsidRDefault="00AF23A7" w:rsidP="005152BE">
            <w:pPr>
              <w:pStyle w:val="TAH"/>
              <w:rPr>
                <w:ins w:id="64" w:author="Alberto R" w:date="2019-08-07T23:44:00Z"/>
                <w:lang w:eastAsia="zh-CN"/>
              </w:rPr>
            </w:pPr>
            <w:ins w:id="65" w:author="Alberto R" w:date="2019-08-07T23:44:00Z">
              <w:r>
                <w:rPr>
                  <w:lang w:eastAsia="zh-CN"/>
                </w:rPr>
                <w:t>Scheduling delay for PDSCH</w:t>
              </w:r>
            </w:ins>
          </w:p>
        </w:tc>
      </w:tr>
      <w:tr w:rsidR="00AF23A7" w:rsidRPr="000D3CFB" w14:paraId="75D19B2D" w14:textId="77777777" w:rsidTr="005152BE">
        <w:trPr>
          <w:cantSplit/>
          <w:jc w:val="center"/>
          <w:ins w:id="66" w:author="Alberto R" w:date="2019-08-07T23:44:00Z"/>
        </w:trPr>
        <w:tc>
          <w:tcPr>
            <w:tcW w:w="1954" w:type="dxa"/>
            <w:vAlign w:val="center"/>
          </w:tcPr>
          <w:p w14:paraId="0D9D433F" w14:textId="77777777" w:rsidR="00AF23A7" w:rsidRPr="000D3CFB" w:rsidRDefault="00AF23A7" w:rsidP="005152BE">
            <w:pPr>
              <w:pStyle w:val="TAC"/>
              <w:rPr>
                <w:ins w:id="67" w:author="Alberto R" w:date="2019-08-07T23:44:00Z"/>
              </w:rPr>
            </w:pPr>
            <w:ins w:id="68" w:author="Alberto R" w:date="2019-08-07T23:44:00Z">
              <w:r w:rsidRPr="000D3CFB">
                <w:t>000</w:t>
              </w:r>
            </w:ins>
          </w:p>
        </w:tc>
        <w:tc>
          <w:tcPr>
            <w:tcW w:w="2137" w:type="dxa"/>
            <w:vAlign w:val="center"/>
          </w:tcPr>
          <w:p w14:paraId="652982B4" w14:textId="77777777" w:rsidR="00AF23A7" w:rsidRPr="000D3CFB" w:rsidRDefault="00AF23A7" w:rsidP="005152BE">
            <w:pPr>
              <w:pStyle w:val="TAC"/>
              <w:rPr>
                <w:ins w:id="69" w:author="Alberto R" w:date="2019-08-07T23:44:00Z"/>
              </w:rPr>
            </w:pPr>
            <w:ins w:id="70" w:author="Alberto R" w:date="2019-08-07T23:44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048823C9" w14:textId="77777777" w:rsidR="00AF23A7" w:rsidRPr="000D3CFB" w:rsidRDefault="00AF23A7" w:rsidP="005152BE">
            <w:pPr>
              <w:pStyle w:val="TAC"/>
              <w:rPr>
                <w:ins w:id="71" w:author="Alberto R" w:date="2019-08-07T23:44:00Z"/>
                <w:lang w:eastAsia="zh-CN"/>
              </w:rPr>
            </w:pPr>
            <w:ins w:id="72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6EEB073E" w14:textId="77777777" w:rsidTr="005152BE">
        <w:trPr>
          <w:cantSplit/>
          <w:jc w:val="center"/>
          <w:ins w:id="73" w:author="Alberto R" w:date="2019-08-07T23:44:00Z"/>
        </w:trPr>
        <w:tc>
          <w:tcPr>
            <w:tcW w:w="1954" w:type="dxa"/>
            <w:vAlign w:val="center"/>
          </w:tcPr>
          <w:p w14:paraId="053B004B" w14:textId="77777777" w:rsidR="00AF23A7" w:rsidRPr="000D3CFB" w:rsidRDefault="00AF23A7" w:rsidP="005152BE">
            <w:pPr>
              <w:pStyle w:val="TAC"/>
              <w:rPr>
                <w:ins w:id="74" w:author="Alberto R" w:date="2019-08-07T23:44:00Z"/>
              </w:rPr>
            </w:pPr>
            <w:ins w:id="75" w:author="Alberto R" w:date="2019-08-07T23:44:00Z">
              <w:r w:rsidRPr="000D3CFB">
                <w:t>001</w:t>
              </w:r>
            </w:ins>
          </w:p>
        </w:tc>
        <w:tc>
          <w:tcPr>
            <w:tcW w:w="2137" w:type="dxa"/>
            <w:vAlign w:val="center"/>
          </w:tcPr>
          <w:p w14:paraId="4386E2EF" w14:textId="77777777" w:rsidR="00AF23A7" w:rsidRPr="000D3CFB" w:rsidRDefault="00AF23A7" w:rsidP="005152BE">
            <w:pPr>
              <w:pStyle w:val="TAC"/>
              <w:rPr>
                <w:ins w:id="76" w:author="Alberto R" w:date="2019-08-07T23:44:00Z"/>
              </w:rPr>
            </w:pPr>
            <w:ins w:id="77" w:author="Alberto R" w:date="2019-08-07T23:44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28BCD2AD" w14:textId="77777777" w:rsidR="00AF23A7" w:rsidRPr="000D3CFB" w:rsidRDefault="00AF23A7" w:rsidP="005152BE">
            <w:pPr>
              <w:pStyle w:val="TAC"/>
              <w:rPr>
                <w:ins w:id="78" w:author="Alberto R" w:date="2019-08-07T23:44:00Z"/>
                <w:lang w:eastAsia="zh-CN"/>
              </w:rPr>
            </w:pPr>
            <w:ins w:id="79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  <w:tr w:rsidR="00AF23A7" w:rsidRPr="000D3CFB" w14:paraId="6CC9BDE4" w14:textId="77777777" w:rsidTr="005152BE">
        <w:trPr>
          <w:cantSplit/>
          <w:jc w:val="center"/>
          <w:ins w:id="80" w:author="Alberto R" w:date="2019-08-07T23:44:00Z"/>
        </w:trPr>
        <w:tc>
          <w:tcPr>
            <w:tcW w:w="1954" w:type="dxa"/>
            <w:vAlign w:val="center"/>
          </w:tcPr>
          <w:p w14:paraId="4981D1E7" w14:textId="77777777" w:rsidR="00AF23A7" w:rsidRPr="000D3CFB" w:rsidRDefault="00AF23A7" w:rsidP="005152BE">
            <w:pPr>
              <w:pStyle w:val="TAC"/>
              <w:rPr>
                <w:ins w:id="81" w:author="Alberto R" w:date="2019-08-07T23:44:00Z"/>
              </w:rPr>
            </w:pPr>
            <w:ins w:id="82" w:author="Alberto R" w:date="2019-08-07T23:44:00Z">
              <w:r w:rsidRPr="000D3CFB">
                <w:t>010</w:t>
              </w:r>
            </w:ins>
          </w:p>
        </w:tc>
        <w:tc>
          <w:tcPr>
            <w:tcW w:w="2137" w:type="dxa"/>
            <w:vAlign w:val="center"/>
          </w:tcPr>
          <w:p w14:paraId="145E78D7" w14:textId="77777777" w:rsidR="00AF23A7" w:rsidRPr="000D3CFB" w:rsidRDefault="00AF23A7" w:rsidP="005152BE">
            <w:pPr>
              <w:pStyle w:val="TAC"/>
              <w:rPr>
                <w:ins w:id="83" w:author="Alberto R" w:date="2019-08-07T23:44:00Z"/>
              </w:rPr>
            </w:pPr>
            <w:ins w:id="84" w:author="Alberto R" w:date="2019-08-07T23:44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074E957E" w14:textId="77777777" w:rsidR="00AF23A7" w:rsidRPr="000D3CFB" w:rsidRDefault="00AF23A7" w:rsidP="005152BE">
            <w:pPr>
              <w:pStyle w:val="TAC"/>
              <w:rPr>
                <w:ins w:id="85" w:author="Alberto R" w:date="2019-08-07T23:44:00Z"/>
                <w:lang w:eastAsia="zh-CN"/>
              </w:rPr>
            </w:pPr>
            <w:ins w:id="86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256BA896" w14:textId="77777777" w:rsidTr="005152BE">
        <w:trPr>
          <w:cantSplit/>
          <w:jc w:val="center"/>
          <w:ins w:id="87" w:author="Alberto R" w:date="2019-08-07T23:44:00Z"/>
        </w:trPr>
        <w:tc>
          <w:tcPr>
            <w:tcW w:w="1954" w:type="dxa"/>
            <w:vAlign w:val="center"/>
          </w:tcPr>
          <w:p w14:paraId="1286B9BC" w14:textId="77777777" w:rsidR="00AF23A7" w:rsidRPr="000D3CFB" w:rsidRDefault="00AF23A7" w:rsidP="005152BE">
            <w:pPr>
              <w:pStyle w:val="TAC"/>
              <w:rPr>
                <w:ins w:id="88" w:author="Alberto R" w:date="2019-08-07T23:44:00Z"/>
              </w:rPr>
            </w:pPr>
            <w:ins w:id="89" w:author="Alberto R" w:date="2019-08-07T23:44:00Z">
              <w:r w:rsidRPr="000D3CFB">
                <w:t>011</w:t>
              </w:r>
            </w:ins>
          </w:p>
        </w:tc>
        <w:tc>
          <w:tcPr>
            <w:tcW w:w="2137" w:type="dxa"/>
            <w:vAlign w:val="center"/>
          </w:tcPr>
          <w:p w14:paraId="559015F8" w14:textId="77777777" w:rsidR="00AF23A7" w:rsidRPr="000D3CFB" w:rsidRDefault="00AF23A7" w:rsidP="005152BE">
            <w:pPr>
              <w:pStyle w:val="TAC"/>
              <w:rPr>
                <w:ins w:id="90" w:author="Alberto R" w:date="2019-08-07T23:44:00Z"/>
              </w:rPr>
            </w:pPr>
            <w:ins w:id="91" w:author="Alberto R" w:date="2019-08-07T23:44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13A7BF89" w14:textId="77777777" w:rsidR="00AF23A7" w:rsidRPr="000D3CFB" w:rsidRDefault="00AF23A7" w:rsidP="005152BE">
            <w:pPr>
              <w:pStyle w:val="TAC"/>
              <w:rPr>
                <w:ins w:id="92" w:author="Alberto R" w:date="2019-08-07T23:44:00Z"/>
                <w:lang w:eastAsia="zh-CN"/>
              </w:rPr>
            </w:pPr>
            <w:ins w:id="93" w:author="Alberto R" w:date="2019-08-07T23:44:00Z">
              <w:r w:rsidRPr="000D3CFB">
                <w:rPr>
                  <w:lang w:eastAsia="zh-CN"/>
                </w:rPr>
                <w:t>7</w:t>
              </w:r>
            </w:ins>
          </w:p>
        </w:tc>
      </w:tr>
      <w:tr w:rsidR="00AF23A7" w:rsidRPr="000D3CFB" w14:paraId="5BEFF20D" w14:textId="77777777" w:rsidTr="005152BE">
        <w:trPr>
          <w:cantSplit/>
          <w:jc w:val="center"/>
          <w:ins w:id="94" w:author="Alberto R" w:date="2019-08-07T23:44:00Z"/>
        </w:trPr>
        <w:tc>
          <w:tcPr>
            <w:tcW w:w="1954" w:type="dxa"/>
            <w:vAlign w:val="center"/>
          </w:tcPr>
          <w:p w14:paraId="2E2F56B7" w14:textId="77777777" w:rsidR="00AF23A7" w:rsidRPr="000D3CFB" w:rsidRDefault="00AF23A7" w:rsidP="005152BE">
            <w:pPr>
              <w:pStyle w:val="TAC"/>
              <w:rPr>
                <w:ins w:id="95" w:author="Alberto R" w:date="2019-08-07T23:44:00Z"/>
              </w:rPr>
            </w:pPr>
            <w:ins w:id="96" w:author="Alberto R" w:date="2019-08-07T23:44:00Z">
              <w:r w:rsidRPr="000D3CFB">
                <w:t>100</w:t>
              </w:r>
            </w:ins>
          </w:p>
        </w:tc>
        <w:tc>
          <w:tcPr>
            <w:tcW w:w="2137" w:type="dxa"/>
            <w:vAlign w:val="center"/>
          </w:tcPr>
          <w:p w14:paraId="691E643F" w14:textId="77777777" w:rsidR="00AF23A7" w:rsidRPr="000D3CFB" w:rsidRDefault="00AF23A7" w:rsidP="005152BE">
            <w:pPr>
              <w:pStyle w:val="TAC"/>
              <w:rPr>
                <w:ins w:id="97" w:author="Alberto R" w:date="2019-08-07T23:44:00Z"/>
              </w:rPr>
            </w:pPr>
            <w:ins w:id="98" w:author="Alberto R" w:date="2019-08-07T23:44:00Z">
              <w:r w:rsidRPr="000D3CFB">
                <w:t>1</w:t>
              </w:r>
              <w:r>
                <w:t>2</w:t>
              </w:r>
            </w:ins>
          </w:p>
        </w:tc>
        <w:tc>
          <w:tcPr>
            <w:tcW w:w="2137" w:type="dxa"/>
            <w:vAlign w:val="center"/>
          </w:tcPr>
          <w:p w14:paraId="4DF8C6D0" w14:textId="77777777" w:rsidR="00AF23A7" w:rsidRPr="000D3CFB" w:rsidRDefault="00AF23A7" w:rsidP="005152BE">
            <w:pPr>
              <w:pStyle w:val="TAC"/>
              <w:rPr>
                <w:ins w:id="99" w:author="Alberto R" w:date="2019-08-07T23:44:00Z"/>
                <w:lang w:eastAsia="zh-CN"/>
              </w:rPr>
            </w:pPr>
            <w:ins w:id="100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0B395226" w14:textId="77777777" w:rsidTr="005152BE">
        <w:trPr>
          <w:cantSplit/>
          <w:jc w:val="center"/>
          <w:ins w:id="101" w:author="Alberto R" w:date="2019-08-07T23:44:00Z"/>
        </w:trPr>
        <w:tc>
          <w:tcPr>
            <w:tcW w:w="1954" w:type="dxa"/>
            <w:vAlign w:val="center"/>
          </w:tcPr>
          <w:p w14:paraId="1F25CA6C" w14:textId="77777777" w:rsidR="00AF23A7" w:rsidRPr="000D3CFB" w:rsidRDefault="00AF23A7" w:rsidP="005152BE">
            <w:pPr>
              <w:pStyle w:val="TAC"/>
              <w:rPr>
                <w:ins w:id="102" w:author="Alberto R" w:date="2019-08-07T23:44:00Z"/>
              </w:rPr>
            </w:pPr>
            <w:ins w:id="103" w:author="Alberto R" w:date="2019-08-07T23:44:00Z">
              <w:r w:rsidRPr="000D3CFB">
                <w:t>101</w:t>
              </w:r>
            </w:ins>
          </w:p>
        </w:tc>
        <w:tc>
          <w:tcPr>
            <w:tcW w:w="2137" w:type="dxa"/>
            <w:vAlign w:val="center"/>
          </w:tcPr>
          <w:p w14:paraId="07D341B7" w14:textId="77777777" w:rsidR="00AF23A7" w:rsidRPr="000D3CFB" w:rsidRDefault="00AF23A7" w:rsidP="005152BE">
            <w:pPr>
              <w:pStyle w:val="TAC"/>
              <w:rPr>
                <w:ins w:id="104" w:author="Alberto R" w:date="2019-08-07T23:44:00Z"/>
              </w:rPr>
            </w:pPr>
            <w:ins w:id="105" w:author="Alberto R" w:date="2019-08-07T23:44:00Z">
              <w:r w:rsidRPr="000D3CFB">
                <w:t>1</w:t>
              </w:r>
              <w:r>
                <w:t>2</w:t>
              </w:r>
            </w:ins>
          </w:p>
        </w:tc>
        <w:tc>
          <w:tcPr>
            <w:tcW w:w="2137" w:type="dxa"/>
            <w:vAlign w:val="center"/>
          </w:tcPr>
          <w:p w14:paraId="4E8CD0F6" w14:textId="77777777" w:rsidR="00AF23A7" w:rsidRPr="000D3CFB" w:rsidRDefault="00AF23A7" w:rsidP="005152BE">
            <w:pPr>
              <w:pStyle w:val="TAC"/>
              <w:rPr>
                <w:ins w:id="106" w:author="Alberto R" w:date="2019-08-07T23:44:00Z"/>
                <w:lang w:eastAsia="zh-CN"/>
              </w:rPr>
            </w:pPr>
            <w:ins w:id="107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  <w:tr w:rsidR="00AF23A7" w:rsidRPr="000D3CFB" w14:paraId="169897FE" w14:textId="77777777" w:rsidTr="005152BE">
        <w:trPr>
          <w:cantSplit/>
          <w:jc w:val="center"/>
          <w:ins w:id="108" w:author="Alberto R" w:date="2019-08-07T23:44:00Z"/>
        </w:trPr>
        <w:tc>
          <w:tcPr>
            <w:tcW w:w="1954" w:type="dxa"/>
            <w:vAlign w:val="center"/>
          </w:tcPr>
          <w:p w14:paraId="31113B0C" w14:textId="77777777" w:rsidR="00AF23A7" w:rsidRPr="000D3CFB" w:rsidRDefault="00AF23A7" w:rsidP="005152BE">
            <w:pPr>
              <w:pStyle w:val="TAC"/>
              <w:rPr>
                <w:ins w:id="109" w:author="Alberto R" w:date="2019-08-07T23:44:00Z"/>
              </w:rPr>
            </w:pPr>
            <w:ins w:id="110" w:author="Alberto R" w:date="2019-08-07T23:44:00Z">
              <w:r w:rsidRPr="000D3CFB">
                <w:t>110</w:t>
              </w:r>
            </w:ins>
          </w:p>
        </w:tc>
        <w:tc>
          <w:tcPr>
            <w:tcW w:w="2137" w:type="dxa"/>
            <w:vAlign w:val="center"/>
          </w:tcPr>
          <w:p w14:paraId="7D12FA85" w14:textId="77777777" w:rsidR="00AF23A7" w:rsidRPr="000D3CFB" w:rsidRDefault="00AF23A7" w:rsidP="005152BE">
            <w:pPr>
              <w:pStyle w:val="TAC"/>
              <w:rPr>
                <w:ins w:id="111" w:author="Alberto R" w:date="2019-08-07T23:44:00Z"/>
              </w:rPr>
            </w:pPr>
            <w:ins w:id="112" w:author="Alberto R" w:date="2019-08-07T23:44:00Z">
              <w:r w:rsidRPr="000D3CFB">
                <w:t>1</w:t>
              </w:r>
              <w:r>
                <w:t>3</w:t>
              </w:r>
            </w:ins>
          </w:p>
        </w:tc>
        <w:tc>
          <w:tcPr>
            <w:tcW w:w="2137" w:type="dxa"/>
            <w:vAlign w:val="center"/>
          </w:tcPr>
          <w:p w14:paraId="5C21C53D" w14:textId="77777777" w:rsidR="00AF23A7" w:rsidRPr="000D3CFB" w:rsidRDefault="00AF23A7" w:rsidP="005152BE">
            <w:pPr>
              <w:pStyle w:val="TAC"/>
              <w:rPr>
                <w:ins w:id="113" w:author="Alberto R" w:date="2019-08-07T23:44:00Z"/>
                <w:lang w:eastAsia="zh-CN"/>
              </w:rPr>
            </w:pPr>
            <w:ins w:id="114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AF23A7" w:rsidRPr="000D3CFB" w14:paraId="6FD1E1D8" w14:textId="77777777" w:rsidTr="005152BE">
        <w:trPr>
          <w:cantSplit/>
          <w:jc w:val="center"/>
          <w:ins w:id="115" w:author="Alberto R" w:date="2019-08-07T23:44:00Z"/>
        </w:trPr>
        <w:tc>
          <w:tcPr>
            <w:tcW w:w="1954" w:type="dxa"/>
            <w:vAlign w:val="center"/>
          </w:tcPr>
          <w:p w14:paraId="770BB526" w14:textId="77777777" w:rsidR="00AF23A7" w:rsidRPr="000D3CFB" w:rsidRDefault="00AF23A7" w:rsidP="005152BE">
            <w:pPr>
              <w:pStyle w:val="TAC"/>
              <w:rPr>
                <w:ins w:id="116" w:author="Alberto R" w:date="2019-08-07T23:44:00Z"/>
              </w:rPr>
            </w:pPr>
            <w:ins w:id="117" w:author="Alberto R" w:date="2019-08-07T23:44:00Z">
              <w:r w:rsidRPr="000D3CFB">
                <w:t>111</w:t>
              </w:r>
            </w:ins>
          </w:p>
        </w:tc>
        <w:tc>
          <w:tcPr>
            <w:tcW w:w="2137" w:type="dxa"/>
            <w:vAlign w:val="center"/>
          </w:tcPr>
          <w:p w14:paraId="173176C2" w14:textId="77777777" w:rsidR="00AF23A7" w:rsidRPr="000D3CFB" w:rsidRDefault="00AF23A7" w:rsidP="005152BE">
            <w:pPr>
              <w:pStyle w:val="TAC"/>
              <w:rPr>
                <w:ins w:id="118" w:author="Alberto R" w:date="2019-08-07T23:44:00Z"/>
              </w:rPr>
            </w:pPr>
            <w:ins w:id="119" w:author="Alberto R" w:date="2019-08-07T23:44:00Z">
              <w:r w:rsidRPr="000D3CFB">
                <w:t>1</w:t>
              </w:r>
              <w:r>
                <w:t>3</w:t>
              </w:r>
            </w:ins>
          </w:p>
        </w:tc>
        <w:tc>
          <w:tcPr>
            <w:tcW w:w="2137" w:type="dxa"/>
            <w:vAlign w:val="center"/>
          </w:tcPr>
          <w:p w14:paraId="5FA59F01" w14:textId="77777777" w:rsidR="00AF23A7" w:rsidRPr="000D3CFB" w:rsidRDefault="00AF23A7" w:rsidP="00AF23A7">
            <w:pPr>
              <w:pStyle w:val="TAC"/>
              <w:rPr>
                <w:ins w:id="120" w:author="Alberto R" w:date="2019-08-07T23:44:00Z"/>
                <w:lang w:eastAsia="zh-CN"/>
              </w:rPr>
            </w:pPr>
            <w:ins w:id="121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</w:tbl>
    <w:p w14:paraId="6A46149A" w14:textId="7E7D64FD" w:rsidR="00AF23A7" w:rsidRPr="00AF23A7" w:rsidDel="00AF23A7" w:rsidRDefault="00AF23A7">
      <w:pPr>
        <w:pStyle w:val="Caption"/>
        <w:rPr>
          <w:del w:id="122" w:author="Alberto R" w:date="2019-08-07T23:46:00Z"/>
          <w:rFonts w:ascii="Arial" w:eastAsia="Times New Roman" w:hAnsi="Arial"/>
          <w:color w:val="FF0000"/>
          <w:sz w:val="22"/>
        </w:rPr>
        <w:pPrChange w:id="123" w:author="Alberto R" w:date="2019-08-07T23:45:00Z">
          <w:pPr>
            <w:keepNext/>
            <w:keepLines/>
            <w:overflowPunct/>
            <w:autoSpaceDE/>
            <w:autoSpaceDN/>
            <w:adjustRightInd/>
            <w:spacing w:before="120"/>
            <w:jc w:val="center"/>
            <w:textAlignment w:val="auto"/>
            <w:outlineLvl w:val="4"/>
          </w:pPr>
        </w:pPrChange>
      </w:pPr>
    </w:p>
    <w:p w14:paraId="572746CA" w14:textId="18D38EDF" w:rsidR="00AF23A7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77C59D38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071CD28A" w14:textId="77777777" w:rsidR="00AF23A7" w:rsidRPr="007A52DE" w:rsidRDefault="00AF23A7" w:rsidP="007A52DE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4173C9D2" w14:textId="77777777" w:rsidR="007A52DE" w:rsidRPr="000D3CFB" w:rsidRDefault="007A52DE" w:rsidP="007A52DE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r w:rsidRPr="000D3CFB">
        <w:t>7.1.</w:t>
      </w:r>
      <w:r w:rsidRPr="000D3CFB">
        <w:rPr>
          <w:lang w:eastAsia="ja-JP"/>
        </w:rPr>
        <w:t>11</w:t>
      </w:r>
      <w:r w:rsidRPr="000D3CFB">
        <w:tab/>
        <w:t>PDSCH subframe assignment for BL/CE UE</w:t>
      </w:r>
    </w:p>
    <w:p w14:paraId="121254F5" w14:textId="77777777" w:rsidR="007A52DE" w:rsidRPr="000D3CFB" w:rsidRDefault="007A52DE" w:rsidP="007A52DE">
      <w:pPr>
        <w:rPr>
          <w:lang w:eastAsia="zh-CN"/>
        </w:rPr>
      </w:pPr>
      <w:r w:rsidRPr="000D3CFB">
        <w:rPr>
          <w:rFonts w:hint="eastAsia"/>
          <w:lang w:eastAsia="zh-CN"/>
        </w:rPr>
        <w:t xml:space="preserve">A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 shall upon detection of a MPDCCH with DCI format 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/</w:t>
      </w:r>
      <w:r w:rsidRPr="000D3CFB">
        <w:rPr>
          <w:rFonts w:hint="eastAsia"/>
          <w:lang w:eastAsia="zh-CN"/>
        </w:rPr>
        <w:t>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B</w:t>
      </w:r>
      <w:r w:rsidRPr="000D3CFB">
        <w:rPr>
          <w:lang w:eastAsia="zh-CN"/>
        </w:rPr>
        <w:t>/6-2</w:t>
      </w:r>
      <w:r w:rsidRPr="000D3CFB">
        <w:rPr>
          <w:rFonts w:hint="eastAsia"/>
          <w:lang w:eastAsia="zh-CN"/>
        </w:rPr>
        <w:t xml:space="preserve"> intended for the UE, </w:t>
      </w:r>
      <w:r w:rsidRPr="000D3CFB">
        <w:rPr>
          <w:lang w:eastAsia="zh-CN"/>
        </w:rPr>
        <w:t>decode</w:t>
      </w:r>
      <w:r w:rsidRPr="000D3CFB">
        <w:rPr>
          <w:rFonts w:hint="eastAsia"/>
          <w:lang w:eastAsia="zh-CN"/>
        </w:rPr>
        <w:t xml:space="preserve"> the corresponding P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SCH in subframe(s)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hint="eastAsia"/>
          <w:lang w:eastAsia="zh-CN"/>
        </w:rPr>
        <w:t xml:space="preserve"> with </w:t>
      </w:r>
      <w:r w:rsidRPr="000D3CFB">
        <w:rPr>
          <w:rFonts w:hint="eastAsia"/>
          <w:i/>
          <w:lang w:eastAsia="zh-CN"/>
        </w:rPr>
        <w:t xml:space="preserve">i = 0, 1, 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 N-1</w:t>
      </w:r>
      <w:r w:rsidRPr="000D3CFB">
        <w:rPr>
          <w:rFonts w:hint="eastAsia"/>
          <w:lang w:eastAsia="zh-CN"/>
        </w:rPr>
        <w:t xml:space="preserve"> according to the MPDCCH, where</w:t>
      </w:r>
    </w:p>
    <w:p w14:paraId="64520269" w14:textId="77777777" w:rsidR="007A52DE" w:rsidRPr="000D3CFB" w:rsidRDefault="007A52DE" w:rsidP="007A52DE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is the last subframe in which the MPDCCH is transmitted</w:t>
      </w:r>
      <w:r w:rsidRPr="000D3CFB">
        <w:rPr>
          <w:lang w:eastAsia="zh-CN"/>
        </w:rPr>
        <w:t xml:space="preserve"> and is determined from the starting subframe of MPDCCH transmission and the </w:t>
      </w:r>
      <w:r w:rsidRPr="000D3CFB">
        <w:rPr>
          <w:rFonts w:hint="eastAsia"/>
          <w:lang w:eastAsia="zh-CN"/>
        </w:rPr>
        <w:t>DCI subframe repetition number</w:t>
      </w:r>
      <w:r w:rsidRPr="000D3CFB">
        <w:rPr>
          <w:lang w:eastAsia="zh-CN"/>
        </w:rPr>
        <w:t xml:space="preserve"> field in the corresponding DCI</w:t>
      </w:r>
      <w:r w:rsidRPr="000D3CFB">
        <w:rPr>
          <w:rFonts w:hint="eastAsia"/>
          <w:lang w:eastAsia="zh-CN"/>
        </w:rPr>
        <w:t>; and</w:t>
      </w:r>
    </w:p>
    <w:p w14:paraId="0E6C5114" w14:textId="77777777" w:rsidR="00AF23A7" w:rsidRDefault="007A52DE" w:rsidP="007A52DE">
      <w:pPr>
        <w:pStyle w:val="B1"/>
        <w:rPr>
          <w:ins w:id="124" w:author="Alberto R" w:date="2019-08-07T23:40:00Z"/>
          <w:rFonts w:eastAsia="Malgun Gothic"/>
          <w:lang w:eastAsia="ko-KR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subframe(s)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hint="eastAsia"/>
          <w:i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with </w:t>
      </w:r>
      <w:r w:rsidRPr="000D3CFB">
        <w:rPr>
          <w:rFonts w:hint="eastAsia"/>
          <w:i/>
          <w:lang w:eastAsia="zh-CN"/>
        </w:rPr>
        <w:t>i=0,1,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,N-1</w:t>
      </w:r>
      <w:r w:rsidRPr="000D3CFB">
        <w:rPr>
          <w:rFonts w:hint="eastAsia"/>
          <w:lang w:eastAsia="zh-CN"/>
        </w:rPr>
        <w:t xml:space="preserve"> are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consecutive BL/CE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>L subframe(s)</w:t>
      </w:r>
      <w:r w:rsidRPr="000D3CFB">
        <w:rPr>
          <w:lang w:eastAsia="zh-CN"/>
        </w:rPr>
        <w:t xml:space="preserve"> where, </w:t>
      </w:r>
      <w:r w:rsidRPr="000D3CFB">
        <w:rPr>
          <w:rFonts w:eastAsia="Malgun Gothic" w:hint="eastAsia"/>
          <w:i/>
          <w:lang w:eastAsia="ko-KR"/>
        </w:rPr>
        <w:t>x=</w:t>
      </w:r>
      <w:r w:rsidRPr="000D3CFB">
        <w:rPr>
          <w:rFonts w:hint="eastAsia"/>
          <w:i/>
          <w:lang w:eastAsia="zh-CN"/>
        </w:rPr>
        <w:t>k</w:t>
      </w:r>
      <w:r w:rsidRPr="000D3CFB">
        <w:rPr>
          <w:rFonts w:hint="eastAsia"/>
          <w:i/>
          <w:vertAlign w:val="subscript"/>
          <w:lang w:eastAsia="zh-CN"/>
        </w:rPr>
        <w:t>0</w:t>
      </w:r>
      <w:r w:rsidRPr="000D3CFB">
        <w:rPr>
          <w:rFonts w:hint="eastAsia"/>
          <w:i/>
          <w:lang w:eastAsia="zh-CN"/>
        </w:rPr>
        <w:t>&lt;k</w:t>
      </w:r>
      <w:r w:rsidRPr="000D3CFB">
        <w:rPr>
          <w:rFonts w:hint="eastAsia"/>
          <w:i/>
          <w:vertAlign w:val="subscript"/>
          <w:lang w:eastAsia="zh-CN"/>
        </w:rPr>
        <w:t>1</w:t>
      </w:r>
      <w:r w:rsidRPr="000D3CFB">
        <w:rPr>
          <w:rFonts w:hint="eastAsia"/>
          <w:i/>
          <w:lang w:eastAsia="zh-CN"/>
        </w:rPr>
        <w:t>&lt;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,k</w:t>
      </w:r>
      <w:r w:rsidRPr="000D3CFB">
        <w:rPr>
          <w:rFonts w:hint="eastAsia"/>
          <w:i/>
          <w:vertAlign w:val="subscript"/>
          <w:lang w:eastAsia="zh-CN"/>
        </w:rPr>
        <w:t>N-1</w:t>
      </w:r>
      <w:r w:rsidRPr="000D3CFB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182EC88E" wp14:editId="6B5BDFBF">
            <wp:extent cx="1187450" cy="1841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is determined by the repetition number </w:t>
      </w:r>
      <w:r w:rsidRPr="000D3CFB">
        <w:rPr>
          <w:lang w:eastAsia="zh-CN"/>
        </w:rPr>
        <w:t xml:space="preserve">field </w:t>
      </w:r>
      <w:r w:rsidRPr="000D3CFB">
        <w:rPr>
          <w:rFonts w:hint="eastAsia"/>
          <w:lang w:eastAsia="zh-CN"/>
        </w:rPr>
        <w:t>in the corresponding DCI</w:t>
      </w:r>
      <w:r w:rsidRPr="000D3CFB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55D0AC6E" wp14:editId="6B444E44">
            <wp:extent cx="819150" cy="27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are given in</w:t>
      </w:r>
      <w:r w:rsidRPr="000D3CFB">
        <w:rPr>
          <w:lang w:eastAsia="zh-CN"/>
        </w:rPr>
        <w:t xml:space="preserve"> Table 7.1.11-1, Table 7.1.11-2 and Table 7.1.11-3, respectively </w:t>
      </w:r>
      <w:r w:rsidRPr="000D3CFB">
        <w:rPr>
          <w:rFonts w:eastAsia="Malgun Gothic" w:hint="eastAsia"/>
          <w:lang w:eastAsia="ko-KR"/>
        </w:rPr>
        <w:t xml:space="preserve">and subframe </w:t>
      </w:r>
      <w:r w:rsidRPr="000D3CFB">
        <w:rPr>
          <w:rFonts w:hint="eastAsia"/>
          <w:i/>
          <w:lang w:eastAsia="zh-CN"/>
        </w:rPr>
        <w:t>n+</w:t>
      </w:r>
      <w:r w:rsidRPr="000D3CFB">
        <w:rPr>
          <w:rFonts w:eastAsia="Malgun Gothic" w:hint="eastAsia"/>
          <w:i/>
          <w:lang w:eastAsia="ko-KR"/>
        </w:rPr>
        <w:t>x</w:t>
      </w:r>
      <w:r w:rsidRPr="000D3CFB">
        <w:rPr>
          <w:rFonts w:eastAsia="Malgun Gothic" w:hint="eastAsia"/>
          <w:lang w:eastAsia="ko-KR"/>
        </w:rPr>
        <w:t xml:space="preserve"> is</w:t>
      </w:r>
      <w:ins w:id="125" w:author="Alberto R" w:date="2019-08-07T23:40:00Z">
        <w:r w:rsidR="00AF23A7">
          <w:rPr>
            <w:rFonts w:eastAsia="Malgun Gothic"/>
            <w:lang w:eastAsia="ko-KR"/>
          </w:rPr>
          <w:t>:</w:t>
        </w:r>
      </w:ins>
    </w:p>
    <w:p w14:paraId="393353F5" w14:textId="669514F3" w:rsidR="007A52DE" w:rsidRDefault="00AF23A7">
      <w:pPr>
        <w:pStyle w:val="B1"/>
        <w:ind w:left="856" w:firstLine="44"/>
        <w:rPr>
          <w:ins w:id="126" w:author="Alberto R" w:date="2019-08-07T23:40:00Z"/>
          <w:lang w:eastAsia="zh-CN"/>
        </w:rPr>
        <w:pPrChange w:id="127" w:author="Alberto R" w:date="2019-08-08T00:03:00Z">
          <w:pPr>
            <w:pStyle w:val="B1"/>
            <w:ind w:left="856" w:firstLine="8"/>
          </w:pPr>
        </w:pPrChange>
      </w:pPr>
      <w:ins w:id="128" w:author="Alberto R" w:date="2019-08-07T23:40:00Z">
        <w:r w:rsidRPr="00AF23A7">
          <w:rPr>
            <w:lang w:eastAsia="zh-CN"/>
            <w:rPrChange w:id="129" w:author="Alberto R" w:date="2019-08-07T23:46:00Z">
              <w:rPr>
                <w:rFonts w:eastAsia="Malgun Gothic"/>
                <w:lang w:eastAsia="ko-KR"/>
              </w:rPr>
            </w:rPrChange>
          </w:rPr>
          <w:t>- For PDSCH associated to HARQ process</w:t>
        </w:r>
      </w:ins>
      <w:ins w:id="130" w:author="Alberto R" w:date="2019-08-08T00:03:00Z">
        <w:r w:rsidR="00406865">
          <w:rPr>
            <w:lang w:eastAsia="zh-CN"/>
          </w:rPr>
          <w:t xml:space="preserve"> ID</w:t>
        </w:r>
      </w:ins>
      <w:ins w:id="131" w:author="Alberto R" w:date="2019-08-07T23:40:00Z">
        <w:r w:rsidRPr="00AF23A7">
          <w:rPr>
            <w:lang w:eastAsia="zh-CN"/>
            <w:rPrChange w:id="132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0,…,9</w:t>
        </w:r>
      </w:ins>
      <w:r w:rsidR="007A52DE" w:rsidRPr="00AF23A7">
        <w:rPr>
          <w:lang w:eastAsia="zh-CN"/>
          <w:rPrChange w:id="133" w:author="Alberto R" w:date="2019-08-07T23:46:00Z">
            <w:rPr>
              <w:rFonts w:eastAsia="Malgun Gothic"/>
              <w:lang w:eastAsia="ko-KR"/>
            </w:rPr>
          </w:rPrChange>
        </w:rPr>
        <w:t xml:space="preserve"> the second BL/CE DL subframe after subframe </w:t>
      </w:r>
      <w:r w:rsidR="007A52DE" w:rsidRPr="00AF23A7">
        <w:rPr>
          <w:i/>
          <w:iCs/>
          <w:lang w:eastAsia="zh-CN"/>
          <w:rPrChange w:id="134" w:author="Alberto R" w:date="2019-08-07T23:47:00Z">
            <w:rPr>
              <w:rFonts w:eastAsia="Malgun Gothic"/>
              <w:i/>
              <w:lang w:eastAsia="ko-KR"/>
            </w:rPr>
          </w:rPrChange>
        </w:rPr>
        <w:t>n</w:t>
      </w:r>
      <w:r w:rsidR="007A52DE" w:rsidRPr="00AF23A7">
        <w:rPr>
          <w:lang w:eastAsia="zh-CN"/>
          <w:rPrChange w:id="135" w:author="Alberto R" w:date="2019-08-07T23:46:00Z">
            <w:rPr>
              <w:rFonts w:eastAsia="Malgun Gothic"/>
              <w:lang w:eastAsia="ko-KR"/>
            </w:rPr>
          </w:rPrChange>
        </w:rPr>
        <w:t>.</w:t>
      </w:r>
      <w:r w:rsidR="007A52DE" w:rsidRPr="000D3CFB">
        <w:rPr>
          <w:rFonts w:hint="eastAsia"/>
          <w:lang w:eastAsia="zh-CN"/>
        </w:rPr>
        <w:t xml:space="preserve"> </w:t>
      </w:r>
    </w:p>
    <w:p w14:paraId="1916CDF2" w14:textId="3942896D" w:rsidR="00B30E52" w:rsidRDefault="00AF23A7">
      <w:pPr>
        <w:pStyle w:val="B1"/>
        <w:ind w:left="990" w:hanging="90"/>
        <w:rPr>
          <w:lang w:eastAsia="zh-CN"/>
        </w:rPr>
        <w:pPrChange w:id="136" w:author="Alberto R" w:date="2019-08-08T00:03:00Z">
          <w:pPr>
            <w:pStyle w:val="B1"/>
            <w:ind w:left="1080" w:hanging="90"/>
          </w:pPr>
        </w:pPrChange>
      </w:pPr>
      <w:ins w:id="137" w:author="Alberto R" w:date="2019-08-07T23:40:00Z">
        <w:r w:rsidRPr="00AF23A7">
          <w:rPr>
            <w:lang w:eastAsia="zh-CN"/>
            <w:rPrChange w:id="138" w:author="Alberto R" w:date="2019-08-07T23:46:00Z">
              <w:rPr>
                <w:rFonts w:eastAsia="Malgun Gothic"/>
                <w:lang w:eastAsia="ko-KR"/>
              </w:rPr>
            </w:rPrChange>
          </w:rPr>
          <w:t>- For PDSCH associated to HARQ process</w:t>
        </w:r>
      </w:ins>
      <w:ins w:id="139" w:author="Alberto R" w:date="2019-08-08T00:03:00Z">
        <w:r w:rsidR="00406865">
          <w:rPr>
            <w:lang w:eastAsia="zh-CN"/>
          </w:rPr>
          <w:t xml:space="preserve"> ID</w:t>
        </w:r>
      </w:ins>
      <w:ins w:id="140" w:author="Alberto R" w:date="2019-08-07T23:40:00Z">
        <w:r w:rsidRPr="00AF23A7">
          <w:rPr>
            <w:lang w:eastAsia="zh-CN"/>
            <w:rPrChange w:id="141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10,…,13, the </w:t>
        </w:r>
        <w:r w:rsidRPr="00AF23A7">
          <w:rPr>
            <w:i/>
            <w:iCs/>
            <w:lang w:eastAsia="zh-CN"/>
            <w:rPrChange w:id="142" w:author="Alberto R" w:date="2019-08-07T23:46:00Z">
              <w:rPr>
                <w:rFonts w:eastAsia="Malgun Gothic"/>
                <w:i/>
                <w:iCs/>
                <w:lang w:eastAsia="ko-KR"/>
              </w:rPr>
            </w:rPrChange>
          </w:rPr>
          <w:t>k</w:t>
        </w:r>
        <w:r w:rsidRPr="00AF23A7">
          <w:rPr>
            <w:lang w:eastAsia="zh-CN"/>
            <w:rPrChange w:id="143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-th BL/CE DL subframe after subframe </w:t>
        </w:r>
        <w:r w:rsidRPr="00AF23A7">
          <w:rPr>
            <w:i/>
            <w:iCs/>
            <w:lang w:eastAsia="zh-CN"/>
            <w:rPrChange w:id="144" w:author="Alberto R" w:date="2019-08-07T23:47:00Z">
              <w:rPr>
                <w:rFonts w:eastAsia="Malgun Gothic"/>
                <w:i/>
                <w:iCs/>
                <w:lang w:eastAsia="ko-KR"/>
              </w:rPr>
            </w:rPrChange>
          </w:rPr>
          <w:t>n</w:t>
        </w:r>
        <w:r w:rsidRPr="00AF23A7">
          <w:rPr>
            <w:lang w:eastAsia="zh-CN"/>
            <w:rPrChange w:id="145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, where </w:t>
        </w:r>
        <w:r w:rsidRPr="00AF23A7">
          <w:rPr>
            <w:i/>
            <w:iCs/>
            <w:lang w:eastAsia="zh-CN"/>
            <w:rPrChange w:id="146" w:author="Alberto R" w:date="2019-08-07T23:47:00Z">
              <w:rPr>
                <w:rFonts w:eastAsia="Malgun Gothic"/>
                <w:i/>
                <w:iCs/>
                <w:lang w:eastAsia="ko-KR"/>
              </w:rPr>
            </w:rPrChange>
          </w:rPr>
          <w:t>k</w:t>
        </w:r>
      </w:ins>
      <w:ins w:id="147" w:author="Alberto R" w:date="2019-08-07T23:41:00Z">
        <w:r w:rsidRPr="00AF23A7">
          <w:rPr>
            <w:lang w:eastAsia="zh-CN"/>
            <w:rPrChange w:id="148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is given by</w:t>
        </w:r>
      </w:ins>
      <w:ins w:id="149" w:author="Alberto R" w:date="2019-08-07T23:46:00Z">
        <w:r w:rsidRPr="00AF23A7">
          <w:rPr>
            <w:lang w:eastAsia="zh-CN"/>
            <w:rPrChange w:id="150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column ‘Scheduling delay for PDSCH’</w:t>
        </w:r>
      </w:ins>
      <w:ins w:id="151" w:author="Alberto R" w:date="2019-08-07T23:47:00Z">
        <w:r>
          <w:rPr>
            <w:lang w:eastAsia="zh-CN"/>
          </w:rPr>
          <w:t xml:space="preserve"> in</w:t>
        </w:r>
      </w:ins>
      <w:ins w:id="152" w:author="Alberto R" w:date="2019-08-07T23:41:00Z">
        <w:r w:rsidRPr="00AF23A7">
          <w:rPr>
            <w:lang w:eastAsia="zh-CN"/>
            <w:rPrChange w:id="153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table </w:t>
        </w:r>
      </w:ins>
      <w:ins w:id="154" w:author="Alberto R" w:date="2019-08-07T23:46:00Z">
        <w:r w:rsidRPr="000D3CFB">
          <w:rPr>
            <w:lang w:eastAsia="zh-CN"/>
          </w:rPr>
          <w:t>7.1.7.2</w:t>
        </w:r>
      </w:ins>
      <w:ins w:id="155" w:author="Alberto R" w:date="2019-08-08T00:10:00Z">
        <w:r w:rsidR="00064F83">
          <w:rPr>
            <w:lang w:eastAsia="zh-CN"/>
          </w:rPr>
          <w:t>-</w:t>
        </w:r>
      </w:ins>
      <w:ins w:id="156" w:author="Alberto R" w:date="2019-08-07T23:46:00Z">
        <w:r>
          <w:rPr>
            <w:lang w:eastAsia="zh-CN"/>
          </w:rPr>
          <w:t>x</w:t>
        </w:r>
      </w:ins>
      <w:ins w:id="157" w:author="Alberto R" w:date="2019-08-07T23:47:00Z">
        <w:r>
          <w:rPr>
            <w:lang w:eastAsia="zh-CN"/>
          </w:rPr>
          <w:t>.</w:t>
        </w:r>
      </w:ins>
    </w:p>
    <w:p w14:paraId="7E7825A9" w14:textId="77777777" w:rsidR="00B30E52" w:rsidRPr="0047176F" w:rsidRDefault="00B30E52" w:rsidP="00B30E52">
      <w:pPr>
        <w:rPr>
          <w:lang w:eastAsia="zh-CN"/>
        </w:rPr>
      </w:pPr>
      <w:r w:rsidRPr="0047176F">
        <w:rPr>
          <w:rFonts w:eastAsia="Malgun Gothic"/>
          <w:lang w:eastAsia="ko-KR"/>
        </w:rPr>
        <w:t xml:space="preserve">For BL/CE UEs, and for a PDSCH transmission starting in subframe </w:t>
      </w:r>
      <w:r w:rsidRPr="0047176F">
        <w:rPr>
          <w:rFonts w:eastAsia="Malgun Gothic"/>
          <w:i/>
          <w:lang w:eastAsia="ko-KR"/>
        </w:rPr>
        <w:t>n</w:t>
      </w:r>
      <w:r w:rsidRPr="0047176F">
        <w:rPr>
          <w:rFonts w:hint="eastAsia"/>
          <w:i/>
          <w:lang w:eastAsia="zh-CN"/>
        </w:rPr>
        <w:t>+k</w:t>
      </w:r>
      <w:r w:rsidRPr="0047176F">
        <w:rPr>
          <w:i/>
          <w:vertAlign w:val="subscript"/>
          <w:lang w:eastAsia="zh-CN"/>
        </w:rPr>
        <w:t>0</w:t>
      </w:r>
      <w:r w:rsidRPr="0047176F">
        <w:rPr>
          <w:rFonts w:eastAsia="Malgun Gothic"/>
          <w:lang w:eastAsia="ko-KR"/>
        </w:rPr>
        <w:t xml:space="preserve"> without a corresponding MPDCCH, the UE shall decode the PDSCH transmission </w:t>
      </w:r>
      <w:r w:rsidRPr="0047176F">
        <w:rPr>
          <w:rFonts w:hint="eastAsia"/>
          <w:lang w:eastAsia="zh-CN"/>
        </w:rPr>
        <w:t xml:space="preserve">in subframe(s) </w:t>
      </w:r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r w:rsidRPr="0047176F">
        <w:rPr>
          <w:rFonts w:hint="eastAsia"/>
          <w:lang w:eastAsia="zh-CN"/>
        </w:rPr>
        <w:t xml:space="preserve"> with </w:t>
      </w:r>
      <w:r w:rsidRPr="0047176F">
        <w:rPr>
          <w:rFonts w:hint="eastAsia"/>
          <w:i/>
          <w:lang w:eastAsia="zh-CN"/>
        </w:rPr>
        <w:t xml:space="preserve">i = 0, 1, 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 N-1</w:t>
      </w:r>
      <w:r w:rsidRPr="0047176F">
        <w:rPr>
          <w:i/>
          <w:lang w:eastAsia="zh-CN"/>
        </w:rPr>
        <w:t xml:space="preserve">, </w:t>
      </w:r>
      <w:r w:rsidRPr="0047176F">
        <w:rPr>
          <w:lang w:eastAsia="zh-CN"/>
        </w:rPr>
        <w:t xml:space="preserve">where </w:t>
      </w:r>
    </w:p>
    <w:p w14:paraId="6249D262" w14:textId="0FFFA25B" w:rsidR="00B30E52" w:rsidRPr="000D3CFB" w:rsidRDefault="00B30E52" w:rsidP="00B30E52">
      <w:pPr>
        <w:pStyle w:val="B1"/>
        <w:rPr>
          <w:i/>
          <w:lang w:eastAsia="zh-CN"/>
        </w:rPr>
      </w:pPr>
      <w:r w:rsidRPr="0047176F">
        <w:rPr>
          <w:lang w:eastAsia="zh-CN"/>
        </w:rPr>
        <w:lastRenderedPageBreak/>
        <w:t>-</w:t>
      </w:r>
      <w:r w:rsidRPr="0047176F">
        <w:rPr>
          <w:lang w:eastAsia="zh-CN"/>
        </w:rPr>
        <w:tab/>
      </w:r>
      <w:r w:rsidRPr="0047176F">
        <w:rPr>
          <w:rFonts w:hint="eastAsia"/>
          <w:lang w:eastAsia="zh-CN"/>
        </w:rPr>
        <w:t xml:space="preserve">subframe(s) </w:t>
      </w:r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r w:rsidRPr="0047176F">
        <w:rPr>
          <w:rFonts w:hint="eastAsia"/>
          <w:i/>
          <w:lang w:eastAsia="zh-CN"/>
        </w:rPr>
        <w:t xml:space="preserve"> </w:t>
      </w:r>
      <w:r w:rsidRPr="0047176F">
        <w:rPr>
          <w:rFonts w:hint="eastAsia"/>
          <w:lang w:eastAsia="zh-CN"/>
        </w:rPr>
        <w:t xml:space="preserve">with </w:t>
      </w:r>
      <w:r w:rsidRPr="0047176F">
        <w:rPr>
          <w:rFonts w:hint="eastAsia"/>
          <w:i/>
          <w:lang w:eastAsia="zh-CN"/>
        </w:rPr>
        <w:t>i=0,1,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,N-1</w:t>
      </w:r>
      <w:r w:rsidRPr="0047176F">
        <w:rPr>
          <w:rFonts w:hint="eastAsia"/>
          <w:lang w:eastAsia="zh-CN"/>
        </w:rPr>
        <w:t xml:space="preserve"> are </w:t>
      </w:r>
      <w:r w:rsidRPr="0047176F">
        <w:rPr>
          <w:rFonts w:hint="eastAsia"/>
          <w:i/>
          <w:lang w:eastAsia="zh-CN"/>
        </w:rPr>
        <w:t>N</w:t>
      </w:r>
      <w:r w:rsidRPr="0047176F">
        <w:rPr>
          <w:rFonts w:hint="eastAsia"/>
          <w:lang w:eastAsia="zh-CN"/>
        </w:rPr>
        <w:t xml:space="preserve"> consecutive BL/CE </w:t>
      </w:r>
      <w:r w:rsidRPr="0047176F">
        <w:rPr>
          <w:lang w:eastAsia="zh-CN"/>
        </w:rPr>
        <w:t>D</w:t>
      </w:r>
      <w:r w:rsidRPr="0047176F">
        <w:rPr>
          <w:rFonts w:hint="eastAsia"/>
          <w:lang w:eastAsia="zh-CN"/>
        </w:rPr>
        <w:t>L subframe(s)</w:t>
      </w:r>
      <w:r w:rsidRPr="0047176F">
        <w:rPr>
          <w:lang w:eastAsia="zh-CN"/>
        </w:rPr>
        <w:t xml:space="preserve">, where </w:t>
      </w:r>
      <w:r w:rsidRPr="0047176F">
        <w:rPr>
          <w:rFonts w:eastAsia="Malgun Gothic"/>
          <w:i/>
          <w:lang w:eastAsia="ko-KR"/>
        </w:rPr>
        <w:t>0</w:t>
      </w:r>
      <w:r w:rsidRPr="0047176F">
        <w:rPr>
          <w:i/>
          <w:lang w:eastAsia="zh-CN"/>
        </w:rPr>
        <w:t>≤</w:t>
      </w:r>
      <w:r w:rsidRPr="0047176F">
        <w:rPr>
          <w:rFonts w:hint="eastAsia"/>
          <w:i/>
          <w:lang w:eastAsia="zh-CN"/>
        </w:rPr>
        <w:t>k</w:t>
      </w:r>
      <w:r w:rsidRPr="0047176F">
        <w:rPr>
          <w:rFonts w:hint="eastAsia"/>
          <w:i/>
          <w:vertAlign w:val="subscript"/>
          <w:lang w:eastAsia="zh-CN"/>
        </w:rPr>
        <w:t>0</w:t>
      </w:r>
      <w:r w:rsidRPr="0047176F">
        <w:rPr>
          <w:rFonts w:hint="eastAsia"/>
          <w:i/>
          <w:lang w:eastAsia="zh-CN"/>
        </w:rPr>
        <w:t>&lt;k</w:t>
      </w:r>
      <w:r w:rsidRPr="0047176F">
        <w:rPr>
          <w:rFonts w:hint="eastAsia"/>
          <w:i/>
          <w:vertAlign w:val="subscript"/>
          <w:lang w:eastAsia="zh-CN"/>
        </w:rPr>
        <w:t>1</w:t>
      </w:r>
      <w:r w:rsidRPr="0047176F">
        <w:rPr>
          <w:rFonts w:hint="eastAsia"/>
          <w:i/>
          <w:lang w:eastAsia="zh-CN"/>
        </w:rPr>
        <w:t>&lt;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,k</w:t>
      </w:r>
      <w:r w:rsidRPr="0047176F">
        <w:rPr>
          <w:rFonts w:hint="eastAsia"/>
          <w:i/>
          <w:vertAlign w:val="subscript"/>
          <w:lang w:eastAsia="zh-CN"/>
        </w:rPr>
        <w:t>N-1</w:t>
      </w:r>
      <w:r w:rsidRPr="0047176F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4B4977CD" wp14:editId="5993A3CC">
            <wp:extent cx="1187450" cy="1841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rPr>
          <w:rFonts w:hint="eastAsia"/>
          <w:lang w:eastAsia="zh-CN"/>
        </w:rPr>
        <w:t xml:space="preserve"> is determined by the repetition number </w:t>
      </w:r>
      <w:r w:rsidRPr="0047176F">
        <w:rPr>
          <w:lang w:eastAsia="zh-CN"/>
        </w:rPr>
        <w:t xml:space="preserve">field </w:t>
      </w:r>
      <w:r w:rsidRPr="0047176F">
        <w:rPr>
          <w:rFonts w:hint="eastAsia"/>
          <w:lang w:eastAsia="zh-CN"/>
        </w:rPr>
        <w:t xml:space="preserve">in the </w:t>
      </w:r>
      <w:r w:rsidRPr="0047176F">
        <w:rPr>
          <w:lang w:eastAsia="zh-CN"/>
        </w:rPr>
        <w:t>activation</w:t>
      </w:r>
      <w:r w:rsidRPr="0047176F">
        <w:rPr>
          <w:rFonts w:hint="eastAsia"/>
          <w:lang w:eastAsia="zh-CN"/>
        </w:rPr>
        <w:t xml:space="preserve"> DCI</w:t>
      </w:r>
      <w:r w:rsidRPr="0047176F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5C85C30C" wp14:editId="3E3B4B87">
            <wp:extent cx="819150" cy="273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t>are given in</w:t>
      </w:r>
      <w:r w:rsidRPr="0047176F">
        <w:rPr>
          <w:lang w:eastAsia="zh-CN"/>
        </w:rPr>
        <w:t xml:space="preserve"> Table 7.1.11-1, Table 7.1.11-2 and Table 7.1.11-3, respectively.</w:t>
      </w:r>
    </w:p>
    <w:p w14:paraId="4518DB88" w14:textId="77777777" w:rsidR="00B30E52" w:rsidRPr="000D3CFB" w:rsidRDefault="00B30E52" w:rsidP="00B30E52">
      <w:pPr>
        <w:rPr>
          <w:rFonts w:eastAsia="MS Mincho"/>
          <w:iCs/>
          <w:lang w:eastAsia="ja-JP"/>
        </w:rPr>
      </w:pPr>
      <w:r w:rsidRPr="000D3CFB">
        <w:rPr>
          <w:lang w:eastAsia="zh-CN"/>
        </w:rPr>
        <w:t>If</w:t>
      </w:r>
      <w:r w:rsidRPr="000D3CFB">
        <w:t xml:space="preserve"> PDSCH carrying </w:t>
      </w:r>
      <w:r w:rsidRPr="000D3CFB">
        <w:rPr>
          <w:i/>
        </w:rPr>
        <w:t>SystemInformationBlockType1-BR</w:t>
      </w:r>
      <w:r w:rsidRPr="000D3CFB">
        <w:t xml:space="preserve"> is transmitted </w:t>
      </w:r>
      <w:r w:rsidRPr="000D3CFB">
        <w:rPr>
          <w:rFonts w:hint="eastAsia"/>
          <w:lang w:eastAsia="zh-CN"/>
        </w:rPr>
        <w:t xml:space="preserve">in one narrowband </w:t>
      </w:r>
      <w:r w:rsidRPr="000D3CFB">
        <w:t xml:space="preserve">in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t xml:space="preserve">, </w:t>
      </w:r>
      <w:r w:rsidRPr="000D3CFB">
        <w:rPr>
          <w:rFonts w:eastAsia="MS Mincho"/>
          <w:iCs/>
          <w:lang w:eastAsia="ja-JP"/>
        </w:rPr>
        <w:t xml:space="preserve">a BL/CE UE shall assume any other PDSCH </w:t>
      </w:r>
      <w:r w:rsidRPr="000D3CFB">
        <w:rPr>
          <w:rFonts w:hint="eastAsia"/>
          <w:iCs/>
          <w:lang w:eastAsia="zh-CN"/>
        </w:rPr>
        <w:t xml:space="preserve">in the same narrowband </w:t>
      </w:r>
      <w:r w:rsidRPr="000D3CFB">
        <w:rPr>
          <w:rFonts w:eastAsia="MS Mincho"/>
          <w:iCs/>
          <w:lang w:eastAsia="ja-JP"/>
        </w:rPr>
        <w:t xml:space="preserve">in the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dropped.</w:t>
      </w:r>
      <w:r w:rsidRPr="000D3CFB">
        <w:t xml:space="preserve"> If PDSCH carrying SI message is transmitted in one narrowband in subframe </w:t>
      </w:r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r w:rsidRPr="000D3CFB">
        <w:t xml:space="preserve">, </w:t>
      </w:r>
      <w:r w:rsidRPr="000D3CFB">
        <w:rPr>
          <w:lang w:eastAsia="ja-JP"/>
        </w:rPr>
        <w:t xml:space="preserve">a BL/CE UE shall assume any other PDSCH not carrying </w:t>
      </w:r>
      <w:r w:rsidRPr="000D3CFB">
        <w:rPr>
          <w:i/>
          <w:iCs/>
        </w:rPr>
        <w:t>SystemInformationBlockType1-BR</w:t>
      </w:r>
      <w:r w:rsidRPr="000D3CFB">
        <w:t xml:space="preserve"> </w:t>
      </w:r>
      <w:r w:rsidRPr="000D3CFB">
        <w:rPr>
          <w:lang w:eastAsia="ja-JP"/>
        </w:rPr>
        <w:t xml:space="preserve">in the same narrowband in the subframe </w:t>
      </w:r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r w:rsidRPr="000D3CFB">
        <w:rPr>
          <w:lang w:eastAsia="ja-JP"/>
        </w:rPr>
        <w:t xml:space="preserve"> is dropped.</w:t>
      </w:r>
      <w:r w:rsidRPr="000D3CFB">
        <w:rPr>
          <w:rFonts w:eastAsia="MS Mincho"/>
          <w:iCs/>
          <w:lang w:eastAsia="ja-JP"/>
        </w:rPr>
        <w:t xml:space="preserve"> </w:t>
      </w:r>
    </w:p>
    <w:p w14:paraId="65AAD9C1" w14:textId="77777777" w:rsidR="00B30E52" w:rsidRPr="000D3CFB" w:rsidRDefault="00B30E52" w:rsidP="00B30E52">
      <w:pPr>
        <w:rPr>
          <w:rFonts w:eastAsia="MS Mincho"/>
          <w:iCs/>
          <w:lang w:eastAsia="ja-JP"/>
        </w:rPr>
      </w:pPr>
      <w:r w:rsidRPr="000D3CFB">
        <w:rPr>
          <w:rFonts w:eastAsia="MS Mincho"/>
          <w:iCs/>
          <w:lang w:eastAsia="ja-JP"/>
        </w:rPr>
        <w:t xml:space="preserve">For single antenna port (port 0), transmit diversity and closed-loop spatial multiplexing transmission schemes, if a PDSCH is transmitted in BL/CE DL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and BL/CE DL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configured as an MBSFN subframe, a BL/CE UE shall assume that the PDSCH in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dropped. </w:t>
      </w:r>
    </w:p>
    <w:p w14:paraId="6670A9C9" w14:textId="77777777" w:rsidR="00B30E52" w:rsidRPr="000D3CFB" w:rsidRDefault="00B30E52" w:rsidP="00B30E52"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6-1A, the UE shall use the higher layer parameter </w:t>
      </w:r>
      <w:r w:rsidRPr="000D3CFB">
        <w:rPr>
          <w:i/>
        </w:rPr>
        <w:t>pdsch-maxNumRepetitionCEmodeA-SC-MTCH</w:t>
      </w:r>
      <w:r w:rsidRPr="000D3CFB">
        <w:t xml:space="preserve"> instead of </w:t>
      </w:r>
      <w:r w:rsidRPr="000D3CFB">
        <w:rPr>
          <w:i/>
        </w:rPr>
        <w:t>pdsch-maxNumRepetitionCEmodeA</w:t>
      </w:r>
      <w:r w:rsidRPr="000D3CFB">
        <w:t xml:space="preserve"> in Table 7.1.11-1. </w:t>
      </w:r>
    </w:p>
    <w:p w14:paraId="0B2E7AB6" w14:textId="77777777" w:rsidR="00B30E52" w:rsidRPr="000D3CFB" w:rsidRDefault="00B30E52" w:rsidP="00B30E52">
      <w:pPr>
        <w:rPr>
          <w:i/>
          <w:lang w:eastAsia="zh-CN"/>
        </w:rPr>
      </w:pPr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6-1B, the UE shall use the higher layer parameter </w:t>
      </w:r>
      <w:r w:rsidRPr="000D3CFB">
        <w:rPr>
          <w:i/>
        </w:rPr>
        <w:t>pdsch-maxNumRepetitionCEmodeB-SC-MTCH</w:t>
      </w:r>
      <w:r w:rsidRPr="000D3CFB">
        <w:t xml:space="preserve"> instead of </w:t>
      </w:r>
      <w:r w:rsidRPr="000D3CFB">
        <w:rPr>
          <w:i/>
        </w:rPr>
        <w:t>pdsch-maxNumRepetitionCEmodeB</w:t>
      </w:r>
      <w:r w:rsidRPr="000D3CFB">
        <w:t xml:space="preserve"> in Table 7.1.11-2. </w:t>
      </w:r>
    </w:p>
    <w:p w14:paraId="112640CE" w14:textId="0C8A7301" w:rsidR="00B30E52" w:rsidRDefault="00B30E52" w:rsidP="00B30E52">
      <w:pPr>
        <w:rPr>
          <w:ins w:id="158" w:author="Alberto R" w:date="2019-08-07T23:52:00Z"/>
        </w:rPr>
      </w:pPr>
      <w:r w:rsidRPr="000D3CFB">
        <w:rPr>
          <w:lang w:eastAsia="zh-CN"/>
        </w:rPr>
        <w:t xml:space="preserve">For a BL/CE UE in half-duplex FDD operation, if the UE is configured with CEModeA, and configured with higher layer parameter </w:t>
      </w:r>
      <w:r w:rsidRPr="000D3CFB">
        <w:rPr>
          <w:i/>
          <w:iCs/>
        </w:rPr>
        <w:t>ce-HARQ-AckBundling</w:t>
      </w:r>
      <w:r w:rsidRPr="000D3CFB">
        <w:rPr>
          <w:lang w:eastAsia="zh-CN"/>
        </w:rPr>
        <w:t xml:space="preserve">, and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1, the UE shall assume </w:t>
      </w:r>
      <w:r>
        <w:rPr>
          <w:noProof/>
          <w:position w:val="-6"/>
        </w:rPr>
        <w:drawing>
          <wp:inline distT="0" distB="0" distL="0" distR="0" wp14:anchorId="12987975" wp14:editId="2047D3DA">
            <wp:extent cx="6413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33169060" w14:textId="7D7C255C" w:rsidR="00B30E52" w:rsidRPr="000D3CFB" w:rsidRDefault="00B30E52" w:rsidP="00B30E52">
      <w:pPr>
        <w:rPr>
          <w:ins w:id="159" w:author="Alberto R" w:date="2019-08-07T23:52:00Z"/>
        </w:rPr>
      </w:pPr>
      <w:ins w:id="160" w:author="Alberto R" w:date="2019-08-07T23:52:00Z">
        <w:r w:rsidRPr="000D3CFB">
          <w:rPr>
            <w:lang w:eastAsia="zh-CN"/>
          </w:rPr>
          <w:t xml:space="preserve">For a BL/CE UE in half-duplex FDD operation, if the UE is configured with CEModeA, and configured with higher layer parameter </w:t>
        </w:r>
        <w:r>
          <w:rPr>
            <w:i/>
          </w:rPr>
          <w:t>ce-pdsch-fourteenProcesses</w:t>
        </w:r>
        <w:r w:rsidRPr="000D3CFB">
          <w:rPr>
            <w:lang w:eastAsia="zh-CN"/>
          </w:rPr>
          <w:t xml:space="preserve">, and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1, the UE shall assume </w:t>
        </w:r>
        <w:r>
          <w:rPr>
            <w:noProof/>
            <w:position w:val="-6"/>
          </w:rPr>
          <w:drawing>
            <wp:inline distT="0" distB="0" distL="0" distR="0" wp14:anchorId="03AD7843" wp14:editId="30EB5D76">
              <wp:extent cx="641350" cy="184150"/>
              <wp:effectExtent l="0" t="0" r="6350" b="635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35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>.</w:t>
        </w:r>
      </w:ins>
    </w:p>
    <w:p w14:paraId="060DC3C8" w14:textId="020ACA55" w:rsidR="00B30E52" w:rsidRPr="000D3CFB" w:rsidRDefault="00B30E52" w:rsidP="00B30E52">
      <w:pPr>
        <w:rPr>
          <w:ins w:id="161" w:author="Alberto R" w:date="2019-08-07T23:54:00Z"/>
        </w:rPr>
      </w:pPr>
      <w:ins w:id="162" w:author="Alberto R" w:date="2019-08-07T23:54:00Z">
        <w:r>
          <w:rPr>
            <w:lang w:eastAsia="zh-CN"/>
          </w:rPr>
          <w:t>A</w:t>
        </w:r>
        <w:r w:rsidRPr="000D3CFB">
          <w:rPr>
            <w:lang w:eastAsia="zh-CN"/>
          </w:rPr>
          <w:t xml:space="preserve"> BL/CE UE in half-duplex FDD operation</w:t>
        </w:r>
        <w:r>
          <w:rPr>
            <w:lang w:eastAsia="zh-CN"/>
          </w:rPr>
          <w:t xml:space="preserve"> is not expected to be simultaneously configured with higher layer parameters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and </w:t>
        </w:r>
        <w:r>
          <w:rPr>
            <w:i/>
            <w:iCs/>
            <w:lang w:eastAsia="zh-CN"/>
          </w:rPr>
          <w:t>ce-HARQ-AckBundling</w:t>
        </w:r>
        <w:r>
          <w:rPr>
            <w:lang w:eastAsia="zh-CN"/>
          </w:rPr>
          <w:t>.</w:t>
        </w:r>
      </w:ins>
    </w:p>
    <w:p w14:paraId="366A9D05" w14:textId="77777777" w:rsidR="00B30E52" w:rsidRPr="000D3CFB" w:rsidRDefault="00B30E52" w:rsidP="00B30E52"/>
    <w:p w14:paraId="3D00304B" w14:textId="77777777" w:rsidR="00B30E52" w:rsidRPr="00AF23A7" w:rsidRDefault="00B30E52" w:rsidP="00B30E52">
      <w:pPr>
        <w:pStyle w:val="B1"/>
        <w:ind w:left="864" w:firstLine="0"/>
        <w:rPr>
          <w:lang w:eastAsia="zh-CN"/>
        </w:rPr>
      </w:pPr>
    </w:p>
    <w:p w14:paraId="0E0325FC" w14:textId="77777777" w:rsidR="00AF23A7" w:rsidRDefault="00AF23A7" w:rsidP="00AF23A7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10E806C2" w14:textId="3057FBF9" w:rsidR="00B30E52" w:rsidRDefault="00B30E52" w:rsidP="007A52DE">
      <w:pPr>
        <w:rPr>
          <w:ins w:id="163" w:author="Alberto R" w:date="2019-08-07T23:55:00Z"/>
          <w:b/>
          <w:bCs/>
        </w:rPr>
      </w:pPr>
    </w:p>
    <w:p w14:paraId="4546A98E" w14:textId="77777777" w:rsidR="00B30E52" w:rsidRPr="000D3CFB" w:rsidRDefault="00B30E52" w:rsidP="00B30E52">
      <w:pPr>
        <w:pStyle w:val="Heading3"/>
        <w:numPr>
          <w:ilvl w:val="0"/>
          <w:numId w:val="0"/>
        </w:numPr>
        <w:ind w:left="720" w:hanging="720"/>
      </w:pPr>
      <w:bookmarkStart w:id="164" w:name="_Toc415085479"/>
      <w:r w:rsidRPr="000D3CFB">
        <w:t>7.3.1</w:t>
      </w:r>
      <w:r w:rsidRPr="000D3CFB">
        <w:tab/>
        <w:t>FDD HARQ-ACK reporting procedure</w:t>
      </w:r>
      <w:bookmarkEnd w:id="164"/>
    </w:p>
    <w:p w14:paraId="240937F5" w14:textId="77777777" w:rsidR="00B30E52" w:rsidRDefault="00B30E52" w:rsidP="00B30E52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A6A3B7A" w14:textId="017A11DD" w:rsidR="00B30E52" w:rsidRDefault="00B30E52" w:rsidP="007A52DE">
      <w:pPr>
        <w:rPr>
          <w:b/>
          <w:bCs/>
        </w:rPr>
      </w:pPr>
    </w:p>
    <w:p w14:paraId="0E5FFD98" w14:textId="3BC0999D" w:rsidR="00B30E52" w:rsidRPr="00B30E52" w:rsidRDefault="00B30E52" w:rsidP="00B30E52">
      <w:pPr>
        <w:rPr>
          <w:lang w:eastAsia="zh-CN"/>
        </w:rPr>
      </w:pPr>
      <w:r w:rsidRPr="000D3CFB">
        <w:t>For a BL/CE UE</w:t>
      </w:r>
      <w:r w:rsidRPr="000D3CFB">
        <w:rPr>
          <w:rFonts w:hint="eastAsia"/>
          <w:lang w:eastAsia="zh-CN"/>
        </w:rPr>
        <w:t xml:space="preserve">, </w:t>
      </w:r>
      <w:r w:rsidRPr="000D3CFB">
        <w:t xml:space="preserve">for PDSCH transmission in subframe </w:t>
      </w:r>
      <w:r w:rsidRPr="000D3CFB">
        <w:rPr>
          <w:i/>
          <w:iCs/>
        </w:rPr>
        <w:t>n-k</w:t>
      </w:r>
      <w:r w:rsidRPr="000D3CFB">
        <w:t>,</w:t>
      </w:r>
      <w:r w:rsidRPr="000D3CFB">
        <w:rPr>
          <w:rFonts w:hint="eastAsia"/>
          <w:lang w:eastAsia="zh-CN"/>
        </w:rPr>
        <w:t xml:space="preserve"> if the UE is in half-duplex FDD operation and is configured with CEModeA and higher layer parameter</w:t>
      </w:r>
      <w:r w:rsidRPr="000D3CFB">
        <w:t xml:space="preserve"> </w:t>
      </w:r>
      <w:bookmarkStart w:id="165" w:name="_Hlk494354062"/>
      <w:r w:rsidRPr="000D3CFB">
        <w:rPr>
          <w:i/>
          <w:iCs/>
        </w:rPr>
        <w:t>ce-HARQ-AckBundling</w:t>
      </w:r>
      <w:bookmarkEnd w:id="165"/>
      <w:r w:rsidRPr="000D3CFB">
        <w:rPr>
          <w:rFonts w:hint="eastAsia"/>
          <w:i/>
          <w:iCs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and </w:t>
      </w:r>
      <w:r w:rsidRPr="000D3CFB">
        <w:rPr>
          <w:lang w:eastAsia="zh-CN"/>
        </w:rPr>
        <w:t xml:space="preserve">the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</w:t>
      </w:r>
      <w:r w:rsidRPr="000D3CFB">
        <w:rPr>
          <w:rFonts w:hint="eastAsia"/>
          <w:lang w:eastAsia="zh-CN"/>
        </w:rPr>
        <w:t xml:space="preserve">, or if the UE is </w:t>
      </w:r>
      <w:r w:rsidRPr="000D3CFB">
        <w:t xml:space="preserve">configured with higher layer parameter </w:t>
      </w:r>
      <w:r w:rsidRPr="000D3CFB">
        <w:rPr>
          <w:i/>
          <w:iCs/>
        </w:rPr>
        <w:t>ce-SchedulingEnhancement</w:t>
      </w:r>
      <w:r w:rsidRPr="000D3CFB">
        <w:rPr>
          <w:rFonts w:hint="eastAsia"/>
          <w:iCs/>
          <w:lang w:eastAsia="zh-CN"/>
        </w:rPr>
        <w:t>,</w:t>
      </w:r>
      <w:ins w:id="166" w:author="Alberto R" w:date="2019-08-07T23:57:00Z">
        <w:r>
          <w:rPr>
            <w:iCs/>
            <w:lang w:eastAsia="zh-CN"/>
          </w:rPr>
          <w:t xml:space="preserve"> or if the UE is configured with </w:t>
        </w:r>
        <w:r w:rsidRPr="000D3CFB">
          <w:rPr>
            <w:rFonts w:hint="eastAsia"/>
            <w:lang w:eastAsia="zh-CN"/>
          </w:rPr>
          <w:t>higher layer parameter</w:t>
        </w:r>
        <w:r w:rsidRPr="000D3CFB">
          <w:t xml:space="preserve"> </w:t>
        </w:r>
        <w:r>
          <w:rPr>
            <w:i/>
            <w:iCs/>
          </w:rPr>
          <w:t>ce-pdsch-fourteenprocesses</w:t>
        </w:r>
        <w:r>
          <w:t xml:space="preserve"> and the PDSCH transmission is associated with HARQ processes 0,…,9</w:t>
        </w:r>
      </w:ins>
      <w:ins w:id="167" w:author="Alberto R" w:date="2019-08-07T23:58:00Z">
        <w:r>
          <w:t xml:space="preserve"> 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</w:ins>
    </w:p>
    <w:p w14:paraId="13907AA0" w14:textId="77777777" w:rsidR="00B30E52" w:rsidRPr="000D3CFB" w:rsidRDefault="00B30E52" w:rsidP="00B30E52">
      <w:pPr>
        <w:pStyle w:val="B1"/>
        <w:rPr>
          <w:lang w:eastAsia="zh-CN"/>
        </w:rPr>
      </w:pPr>
      <w:r w:rsidRPr="000D3CFB">
        <w:t>-</w:t>
      </w:r>
      <w:r w:rsidRPr="000D3CFB">
        <w:tab/>
        <w:t xml:space="preserve">if the </w:t>
      </w:r>
      <w:r>
        <w:t>'</w:t>
      </w:r>
      <w:r w:rsidRPr="000D3CFB">
        <w:t>HARQ-ACK delay</w:t>
      </w:r>
      <w:r>
        <w:t>'</w:t>
      </w:r>
      <w:r w:rsidRPr="000D3CFB">
        <w:t xml:space="preserve"> field </w:t>
      </w:r>
      <w:r w:rsidRPr="000D3CFB">
        <w:rPr>
          <w:lang w:eastAsia="zh-CN"/>
        </w:rPr>
        <w:t>in the corresponding DCI</w:t>
      </w:r>
      <w:r w:rsidRPr="000D3CFB">
        <w:t xml:space="preserve"> indicates value </w:t>
      </w:r>
      <w:r w:rsidRPr="00154F62">
        <w:rPr>
          <w:i/>
        </w:rPr>
        <w:t>k</w:t>
      </w:r>
      <w:r w:rsidRPr="000D3CFB">
        <w:t xml:space="preserve">, the UE shall determine the subframe </w:t>
      </w:r>
      <w:r w:rsidRPr="000D3CFB">
        <w:rPr>
          <w:i/>
          <w:iCs/>
        </w:rPr>
        <w:t>n</w:t>
      </w:r>
      <w:r w:rsidRPr="000D3CFB">
        <w:t xml:space="preserve"> as the HARQ-ACK transmission subframe.</w:t>
      </w:r>
    </w:p>
    <w:p w14:paraId="28BD0DC4" w14:textId="4BB18116" w:rsidR="00B30E52" w:rsidRDefault="00B30E52" w:rsidP="00B30E52">
      <w:pPr>
        <w:pStyle w:val="B1"/>
        <w:rPr>
          <w:ins w:id="168" w:author="Alberto R" w:date="2019-08-07T23:56:00Z"/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t</w:t>
      </w:r>
      <w:r w:rsidRPr="000D3CFB">
        <w:t xml:space="preserve">he HARQ-ACK delay value </w:t>
      </w:r>
      <w:r w:rsidRPr="000D3CFB">
        <w:rPr>
          <w:i/>
          <w:iCs/>
        </w:rPr>
        <w:t>k</w:t>
      </w:r>
      <w:r w:rsidRPr="000D3CFB">
        <w:t xml:space="preserve"> is determined from the corresponding DCI based on the higher layer parameter</w:t>
      </w:r>
      <w:r>
        <w:t>s</w:t>
      </w:r>
      <w:r w:rsidRPr="000D3CFB">
        <w:t xml:space="preserve"> according to Table 7.3.1-2</w:t>
      </w:r>
      <w:r w:rsidRPr="000D3CFB">
        <w:rPr>
          <w:rFonts w:hint="eastAsia"/>
          <w:lang w:eastAsia="zh-CN"/>
        </w:rPr>
        <w:t>.</w:t>
      </w:r>
    </w:p>
    <w:p w14:paraId="0DC1E6F6" w14:textId="07C9537E" w:rsidR="00B30E52" w:rsidRPr="00B30E52" w:rsidRDefault="00B30E52" w:rsidP="00B30E52">
      <w:pPr>
        <w:rPr>
          <w:ins w:id="169" w:author="Alberto R" w:date="2019-08-07T23:57:00Z"/>
          <w:lang w:eastAsia="zh-CN"/>
        </w:rPr>
      </w:pPr>
      <w:ins w:id="170" w:author="Alberto R" w:date="2019-08-07T23:57:00Z">
        <w:r w:rsidRPr="000D3CFB">
          <w:lastRenderedPageBreak/>
          <w:t>For a BL/CE UE</w:t>
        </w:r>
        <w:r w:rsidRPr="000D3CFB">
          <w:rPr>
            <w:rFonts w:hint="eastAsia"/>
            <w:lang w:eastAsia="zh-CN"/>
          </w:rPr>
          <w:t xml:space="preserve">, </w:t>
        </w:r>
        <w:r w:rsidRPr="000D3CFB">
          <w:t xml:space="preserve">for PDSCH transmission in subframe </w:t>
        </w:r>
        <w:r w:rsidRPr="000D3CFB">
          <w:rPr>
            <w:i/>
            <w:iCs/>
          </w:rPr>
          <w:t>n-k</w:t>
        </w:r>
        <w:r w:rsidRPr="000D3CFB">
          <w:t>,</w:t>
        </w:r>
        <w:r w:rsidRPr="000D3CFB">
          <w:rPr>
            <w:rFonts w:hint="eastAsia"/>
            <w:lang w:eastAsia="zh-CN"/>
          </w:rPr>
          <w:t xml:space="preserve"> if the UE is in half-duplex FDD operation and is configured with CEModeA and </w:t>
        </w:r>
      </w:ins>
      <w:ins w:id="171" w:author="Alberto R" w:date="2019-08-07T23:58:00Z">
        <w:r>
          <w:rPr>
            <w:iCs/>
            <w:lang w:eastAsia="zh-CN"/>
          </w:rPr>
          <w:t xml:space="preserve">if the UE is configured with </w:t>
        </w:r>
        <w:r w:rsidRPr="000D3CFB">
          <w:rPr>
            <w:rFonts w:hint="eastAsia"/>
            <w:lang w:eastAsia="zh-CN"/>
          </w:rPr>
          <w:t>higher layer parameter</w:t>
        </w:r>
        <w:r w:rsidRPr="000D3CFB">
          <w:t xml:space="preserve"> </w:t>
        </w:r>
        <w:r>
          <w:rPr>
            <w:i/>
            <w:iCs/>
          </w:rPr>
          <w:t>ce-pdsch-fourteenprocesses</w:t>
        </w:r>
        <w:r>
          <w:t xml:space="preserve"> and the PDSCH transmission is associated with HARQ processes 10,…,13 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</w:ins>
      <w:ins w:id="172" w:author="Alberto R" w:date="2019-08-07T23:57:00Z">
        <w:r w:rsidRPr="000D3CFB">
          <w:rPr>
            <w:rFonts w:hint="eastAsia"/>
            <w:lang w:eastAsia="zh-CN"/>
          </w:rPr>
          <w:t xml:space="preserve"> </w:t>
        </w:r>
      </w:ins>
    </w:p>
    <w:p w14:paraId="62C626A2" w14:textId="3517E969" w:rsidR="00B30E52" w:rsidRPr="000D3CFB" w:rsidRDefault="00B30E52" w:rsidP="00B30E52">
      <w:pPr>
        <w:pStyle w:val="B1"/>
        <w:rPr>
          <w:ins w:id="173" w:author="Alberto R" w:date="2019-08-07T23:57:00Z"/>
          <w:lang w:eastAsia="zh-CN"/>
        </w:rPr>
      </w:pPr>
      <w:ins w:id="174" w:author="Alberto R" w:date="2019-08-07T23:57:00Z">
        <w:r w:rsidRPr="000D3CFB">
          <w:t>-</w:t>
        </w:r>
        <w:r w:rsidRPr="000D3CFB">
          <w:tab/>
          <w:t xml:space="preserve">if the </w:t>
        </w:r>
      </w:ins>
      <w:ins w:id="175" w:author="Alberto R" w:date="2019-08-08T00:01:00Z">
        <w:r w:rsidR="00406865">
          <w:rPr>
            <w:iCs/>
          </w:rPr>
          <w:t xml:space="preserve">‘HARQ process number’ </w:t>
        </w:r>
      </w:ins>
      <w:ins w:id="176" w:author="Alberto R" w:date="2019-08-07T23:57:00Z">
        <w:r w:rsidRPr="000D3CFB">
          <w:t xml:space="preserve">field </w:t>
        </w:r>
        <w:r w:rsidRPr="000D3CFB">
          <w:rPr>
            <w:lang w:eastAsia="zh-CN"/>
          </w:rPr>
          <w:t>in the corresponding DCI</w:t>
        </w:r>
        <w:r w:rsidRPr="000D3CFB">
          <w:t xml:space="preserve"> indicates value </w:t>
        </w:r>
        <w:r w:rsidRPr="00154F62">
          <w:rPr>
            <w:i/>
          </w:rPr>
          <w:t>k</w:t>
        </w:r>
        <w:r w:rsidRPr="000D3CFB">
          <w:t xml:space="preserve">, the UE shall determine the subframe </w:t>
        </w:r>
        <w:r w:rsidRPr="000D3CFB">
          <w:rPr>
            <w:i/>
            <w:iCs/>
          </w:rPr>
          <w:t>n</w:t>
        </w:r>
        <w:r w:rsidRPr="000D3CFB">
          <w:t xml:space="preserve"> as the HARQ-ACK transmission subframe.</w:t>
        </w:r>
      </w:ins>
    </w:p>
    <w:p w14:paraId="66C508B0" w14:textId="4148E1B8" w:rsidR="00B30E52" w:rsidRPr="000D3CFB" w:rsidRDefault="00B30E52" w:rsidP="00B30E52">
      <w:pPr>
        <w:pStyle w:val="B1"/>
        <w:rPr>
          <w:ins w:id="177" w:author="Alberto R" w:date="2019-08-07T23:57:00Z"/>
          <w:lang w:eastAsia="zh-CN"/>
        </w:rPr>
      </w:pPr>
      <w:ins w:id="178" w:author="Alberto R" w:date="2019-08-07T23:57:00Z">
        <w:r w:rsidRPr="000D3CFB">
          <w:rPr>
            <w:lang w:eastAsia="zh-CN"/>
          </w:rPr>
          <w:t>-</w:t>
        </w:r>
        <w:r w:rsidRPr="000D3CFB">
          <w:rPr>
            <w:lang w:eastAsia="zh-CN"/>
          </w:rPr>
          <w:tab/>
        </w:r>
        <w:r w:rsidRPr="000D3CFB">
          <w:rPr>
            <w:rFonts w:hint="eastAsia"/>
            <w:lang w:eastAsia="zh-CN"/>
          </w:rPr>
          <w:t>t</w:t>
        </w:r>
        <w:r w:rsidRPr="000D3CFB">
          <w:t xml:space="preserve">he HARQ-ACK delay value </w:t>
        </w:r>
        <w:r w:rsidRPr="000D3CFB">
          <w:rPr>
            <w:i/>
            <w:iCs/>
          </w:rPr>
          <w:t>k</w:t>
        </w:r>
        <w:r w:rsidRPr="000D3CFB">
          <w:t xml:space="preserve"> is determined from the corresponding DCI according to Table 7.3.1-</w:t>
        </w:r>
      </w:ins>
      <w:ins w:id="179" w:author="Alberto R" w:date="2019-08-07T23:59:00Z">
        <w:r>
          <w:t>x</w:t>
        </w:r>
      </w:ins>
      <w:ins w:id="180" w:author="Alberto R" w:date="2019-08-07T23:57:00Z">
        <w:r w:rsidRPr="000D3CFB">
          <w:rPr>
            <w:rFonts w:hint="eastAsia"/>
            <w:lang w:eastAsia="zh-CN"/>
          </w:rPr>
          <w:t>.</w:t>
        </w:r>
      </w:ins>
    </w:p>
    <w:p w14:paraId="73B1F99D" w14:textId="77777777" w:rsidR="00B30E52" w:rsidRPr="000D3CFB" w:rsidRDefault="00B30E52" w:rsidP="00B30E52">
      <w:pPr>
        <w:pStyle w:val="B1"/>
        <w:rPr>
          <w:lang w:eastAsia="zh-CN"/>
        </w:rPr>
      </w:pPr>
    </w:p>
    <w:p w14:paraId="77C5D02C" w14:textId="5ED32832" w:rsidR="00B30E52" w:rsidRPr="000D3CFB" w:rsidRDefault="00B30E52" w:rsidP="00B30E52">
      <w:pPr>
        <w:rPr>
          <w:i/>
          <w:lang w:eastAsia="zh-CN"/>
        </w:rPr>
      </w:pPr>
      <w:r w:rsidRPr="000D3CFB">
        <w:rPr>
          <w:lang w:eastAsia="zh-CN"/>
        </w:rPr>
        <w:t xml:space="preserve">For a BL/CE UE in half-duplex FDD operation, if the UE is configured with CEModeA, and if the UE is configured with higher layer parameter </w:t>
      </w:r>
      <w:r w:rsidRPr="000D3CFB">
        <w:rPr>
          <w:i/>
          <w:lang w:eastAsia="zh-CN"/>
        </w:rPr>
        <w:t>ce-HARQ-AckBundling</w:t>
      </w:r>
      <w:r>
        <w:rPr>
          <w:i/>
          <w:lang w:eastAsia="zh-CN"/>
        </w:rPr>
        <w:t xml:space="preserve"> </w:t>
      </w:r>
      <w:ins w:id="181" w:author="Alberto R" w:date="2019-08-08T00:05:00Z">
        <w:r w:rsidR="00406865">
          <w:rPr>
            <w:iCs/>
            <w:lang w:eastAsia="zh-CN"/>
          </w:rPr>
          <w:t xml:space="preserve">or </w:t>
        </w:r>
        <w:r w:rsidR="00406865">
          <w:rPr>
            <w:i/>
            <w:iCs/>
          </w:rPr>
          <w:t>ce-pdsch-fourteen</w:t>
        </w:r>
      </w:ins>
      <w:ins w:id="182" w:author="Alberto R" w:date="2019-08-08T00:08:00Z">
        <w:r w:rsidR="00406865">
          <w:rPr>
            <w:i/>
            <w:iCs/>
          </w:rPr>
          <w:t>P</w:t>
        </w:r>
      </w:ins>
      <w:ins w:id="183" w:author="Alberto R" w:date="2019-08-08T00:05:00Z">
        <w:r w:rsidR="00406865">
          <w:rPr>
            <w:i/>
            <w:iCs/>
          </w:rPr>
          <w:t>rocesses</w:t>
        </w:r>
        <w:r w:rsidR="00406865">
          <w:t xml:space="preserve"> </w:t>
        </w:r>
      </w:ins>
      <w:r w:rsidRPr="00EA4E3A">
        <w:rPr>
          <w:rFonts w:hint="eastAsia"/>
          <w:lang w:eastAsia="zh-CN"/>
        </w:rPr>
        <w:t xml:space="preserve">and </w:t>
      </w:r>
      <w:r w:rsidRPr="00EA4E3A">
        <w:rPr>
          <w:lang w:eastAsia="zh-CN"/>
        </w:rPr>
        <w:t xml:space="preserve">the </w:t>
      </w:r>
      <w:r>
        <w:rPr>
          <w:lang w:eastAsia="zh-CN"/>
        </w:rPr>
        <w:t>'</w:t>
      </w:r>
      <w:r w:rsidRPr="00EA4E3A">
        <w:rPr>
          <w:lang w:eastAsia="zh-CN"/>
        </w:rPr>
        <w:t>HARQ-ACK bundling flag</w:t>
      </w:r>
      <w:r>
        <w:rPr>
          <w:lang w:eastAsia="zh-CN"/>
        </w:rPr>
        <w:t>'</w:t>
      </w:r>
      <w:r w:rsidRPr="00EA4E3A">
        <w:rPr>
          <w:lang w:eastAsia="zh-CN"/>
        </w:rPr>
        <w:t xml:space="preserve"> in the corresponding DCI is set to 1</w:t>
      </w:r>
      <w:r w:rsidRPr="00154F62">
        <w:rPr>
          <w:lang w:eastAsia="zh-CN"/>
        </w:rPr>
        <w:t>.</w:t>
      </w:r>
    </w:p>
    <w:p w14:paraId="7AD01C1F" w14:textId="4A3E2465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</w:t>
      </w:r>
      <w:r w:rsidRPr="000D3CFB">
        <w:t xml:space="preserve">the UE shall generate one HARQ-ACK bit by performing a logical AND operation of HARQ-ACKs across all </w:t>
      </w:r>
      <w:r>
        <w:rPr>
          <w:noProof/>
          <w:position w:val="-4"/>
        </w:rPr>
        <w:drawing>
          <wp:inline distT="0" distB="0" distL="0" distR="0" wp14:anchorId="3CD4E08D" wp14:editId="114975F0">
            <wp:extent cx="593725" cy="1498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BL/CE DL subframes </w:t>
      </w:r>
      <w:r w:rsidRPr="000D3CFB">
        <w:rPr>
          <w:lang w:eastAsia="zh-CN"/>
        </w:rPr>
        <w:t xml:space="preserve">for which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. </w:t>
      </w:r>
    </w:p>
    <w:p w14:paraId="1CD3C015" w14:textId="2E371071" w:rsidR="00B30E52" w:rsidRPr="000D3CFB" w:rsidRDefault="00B30E52" w:rsidP="00B30E52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is the most recent subframe for which subframe </w:t>
      </w:r>
      <w:r w:rsidRPr="00154F62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, and if the </w:t>
      </w:r>
      <w:r>
        <w:rPr>
          <w:lang w:eastAsia="zh-CN"/>
        </w:rPr>
        <w:t>'</w:t>
      </w:r>
      <w:r w:rsidRPr="000D3CFB">
        <w:t>T</w:t>
      </w:r>
      <w:r w:rsidRPr="000D3CFB">
        <w:rPr>
          <w:lang w:eastAsia="zh-CN"/>
        </w:rPr>
        <w:t>ransport blocks in a bundle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corresponding DCI for PDSCH transmission in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indicates a value other than </w:t>
      </w:r>
      <w:r>
        <w:rPr>
          <w:noProof/>
          <w:position w:val="-4"/>
        </w:rPr>
        <w:drawing>
          <wp:inline distT="0" distB="0" distL="0" distR="0" wp14:anchorId="4DB74C00" wp14:editId="0B649F11">
            <wp:extent cx="191135" cy="14351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shall generate a NACK 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. </w:t>
      </w:r>
    </w:p>
    <w:p w14:paraId="027CB1FC" w14:textId="2F212D2B" w:rsidR="00B30E52" w:rsidRPr="000D3CFB" w:rsidRDefault="00B30E52" w:rsidP="00B30E52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has received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and if the UE is expected to transmit HARQ-ACK for the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in subframes </w:t>
      </w:r>
      <w:r>
        <w:rPr>
          <w:noProof/>
          <w:position w:val="-12"/>
        </w:rPr>
        <w:drawing>
          <wp:inline distT="0" distB="0" distL="0" distR="0" wp14:anchorId="0BEB807B" wp14:editId="714E1092">
            <wp:extent cx="887095" cy="21844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where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=10 if </w:t>
      </w:r>
      <w:r w:rsidRPr="000D3CFB">
        <w:t xml:space="preserve">higher layer parameter </w:t>
      </w:r>
      <w:r w:rsidRPr="000D3CFB">
        <w:rPr>
          <w:i/>
        </w:rPr>
        <w:t>ce-pdsch-tenProcesses-config</w:t>
      </w:r>
      <w:r w:rsidRPr="000D3CFB">
        <w:t xml:space="preserve"> is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, </w:t>
      </w:r>
      <w:ins w:id="184" w:author="Alberto R" w:date="2019-08-08T00:06:00Z">
        <w:r w:rsidR="00406865" w:rsidRPr="000D3CFB">
          <w:rPr>
            <w:i/>
            <w:lang w:eastAsia="zh-CN"/>
          </w:rPr>
          <w:t>W</w:t>
        </w:r>
        <w:r w:rsidR="00406865" w:rsidRPr="000D3CFB">
          <w:rPr>
            <w:lang w:eastAsia="zh-CN"/>
          </w:rPr>
          <w:t>=1</w:t>
        </w:r>
        <w:r w:rsidR="00406865">
          <w:rPr>
            <w:lang w:eastAsia="zh-CN"/>
          </w:rPr>
          <w:t xml:space="preserve">2 if higher layer parameter </w:t>
        </w:r>
        <w:r w:rsidR="00406865">
          <w:rPr>
            <w:i/>
            <w:iCs/>
            <w:lang w:eastAsia="zh-CN"/>
          </w:rPr>
          <w:t>ce-pdsch-fourteenProcesses</w:t>
        </w:r>
        <w:r w:rsidR="00406865">
          <w:rPr>
            <w:lang w:eastAsia="zh-CN"/>
          </w:rPr>
          <w:t xml:space="preserve"> is configured,</w:t>
        </w:r>
        <w:r w:rsidR="00406865" w:rsidRPr="000D3CFB">
          <w:rPr>
            <w:lang w:eastAsia="zh-CN"/>
          </w:rPr>
          <w:t xml:space="preserve"> </w:t>
        </w:r>
      </w:ins>
      <w:r w:rsidRPr="000D3CFB">
        <w:t xml:space="preserve">and </w:t>
      </w:r>
      <w:r w:rsidRPr="000D3CFB">
        <w:rPr>
          <w:i/>
        </w:rPr>
        <w:t>W</w:t>
      </w:r>
      <w:r w:rsidRPr="000D3CFB">
        <w:t>=8 otherwise.</w:t>
      </w:r>
    </w:p>
    <w:p w14:paraId="04C4C78C" w14:textId="7B2E518A" w:rsidR="00B30E52" w:rsidRPr="000D3CFB" w:rsidRDefault="00B30E52" w:rsidP="00B30E52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is expected to transmit HARQ-ACK for the PDSCH transmissions received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in subframes </w:t>
      </w:r>
      <w:r>
        <w:rPr>
          <w:noProof/>
          <w:position w:val="-12"/>
        </w:rPr>
        <w:drawing>
          <wp:inline distT="0" distB="0" distL="0" distR="0" wp14:anchorId="64ACB869" wp14:editId="67A68AF9">
            <wp:extent cx="1016635" cy="2184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for which the HARQ-ACK is to be transmitted in subframe </w:t>
      </w:r>
      <w:r>
        <w:rPr>
          <w:noProof/>
          <w:position w:val="-12"/>
        </w:rPr>
        <w:drawing>
          <wp:inline distT="0" distB="0" distL="0" distR="0" wp14:anchorId="512B8A28" wp14:editId="7CCA7C74">
            <wp:extent cx="921385" cy="2184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 </w:t>
      </w:r>
    </w:p>
    <w:p w14:paraId="0C2805C7" w14:textId="77777777" w:rsidR="00B30E52" w:rsidRPr="000D3CFB" w:rsidRDefault="00B30E52" w:rsidP="00B30E52">
      <w:pPr>
        <w:pStyle w:val="B1"/>
        <w:rPr>
          <w:lang w:eastAsia="zh-CN"/>
        </w:rPr>
      </w:pPr>
    </w:p>
    <w:p w14:paraId="76726B70" w14:textId="77777777" w:rsidR="00B30E52" w:rsidRPr="000D3CFB" w:rsidRDefault="00B30E52" w:rsidP="00B30E52">
      <w:pPr>
        <w:pStyle w:val="TH"/>
        <w:rPr>
          <w:lang w:eastAsia="zh-CN"/>
        </w:rPr>
      </w:pPr>
      <w:r w:rsidRPr="000D3CFB">
        <w:t>Table 7.3</w:t>
      </w:r>
      <w:r w:rsidRPr="000D3CFB">
        <w:rPr>
          <w:rFonts w:hint="eastAsia"/>
          <w:lang w:eastAsia="zh-CN"/>
        </w:rPr>
        <w:t>.1</w:t>
      </w:r>
      <w:r w:rsidRPr="000D3CFB">
        <w:t xml:space="preserve">-2: HARQ-ACK delay for BL/CE UE </w:t>
      </w:r>
      <w:r w:rsidRPr="000D3CFB">
        <w:rPr>
          <w:lang w:eastAsia="zh-CN"/>
        </w:rPr>
        <w:t xml:space="preserve">in </w:t>
      </w:r>
      <w:r>
        <w:rPr>
          <w:lang w:eastAsia="zh-CN"/>
        </w:rPr>
        <w:t>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B30E52" w:rsidRPr="000D3CFB" w14:paraId="4859B694" w14:textId="77777777" w:rsidTr="005152B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1E909590" w14:textId="77777777" w:rsidR="00B30E52" w:rsidRPr="000D3CFB" w:rsidRDefault="00B30E52" w:rsidP="005152B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2BC67B39" w14:textId="77777777" w:rsidR="00B30E52" w:rsidRPr="000D3CFB" w:rsidRDefault="00B30E52" w:rsidP="005152BE">
            <w:pPr>
              <w:pStyle w:val="TAH"/>
            </w:pPr>
            <w:r w:rsidRPr="000D3CFB">
              <w:rPr>
                <w:lang w:eastAsia="zh-CN"/>
              </w:rPr>
              <w:t xml:space="preserve">HARQ-ACK delay value when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range1</w:t>
            </w:r>
            <w:r>
              <w:rPr>
                <w:i/>
                <w:lang w:eastAsia="zh-CN"/>
              </w:rPr>
              <w:t>'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7871FF3D" w14:textId="77777777" w:rsidR="00B30E52" w:rsidRPr="000D3CFB" w:rsidRDefault="00B30E52" w:rsidP="005152BE">
            <w:pPr>
              <w:pStyle w:val="TAH"/>
              <w:rPr>
                <w:lang w:eastAsia="zh-CN"/>
              </w:rPr>
            </w:pPr>
            <w:r w:rsidRPr="000D3CFB">
              <w:rPr>
                <w:lang w:eastAsia="zh-CN"/>
              </w:rPr>
              <w:t>HARQ-ACK delay value when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range2</w:t>
            </w:r>
            <w:r>
              <w:rPr>
                <w:i/>
                <w:lang w:eastAsia="zh-CN"/>
              </w:rPr>
              <w:t xml:space="preserve">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B30E52" w:rsidRPr="000D3CFB" w14:paraId="59865A3F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34BE2980" w14:textId="77777777" w:rsidR="00B30E52" w:rsidRPr="000D3CFB" w:rsidRDefault="00B30E52" w:rsidP="005152BE">
            <w:pPr>
              <w:pStyle w:val="TAC"/>
            </w:pPr>
            <w:r w:rsidRPr="000D3CFB">
              <w:t>000</w:t>
            </w:r>
          </w:p>
        </w:tc>
        <w:tc>
          <w:tcPr>
            <w:tcW w:w="2137" w:type="dxa"/>
            <w:vAlign w:val="center"/>
          </w:tcPr>
          <w:p w14:paraId="7E4AF641" w14:textId="77777777" w:rsidR="00B30E52" w:rsidRPr="000D3CFB" w:rsidRDefault="00B30E52" w:rsidP="005152BE">
            <w:pPr>
              <w:pStyle w:val="TAC"/>
            </w:pPr>
            <w:r w:rsidRPr="000D3CFB">
              <w:t>4</w:t>
            </w:r>
          </w:p>
        </w:tc>
        <w:tc>
          <w:tcPr>
            <w:tcW w:w="2137" w:type="dxa"/>
            <w:vAlign w:val="center"/>
          </w:tcPr>
          <w:p w14:paraId="1CD604E4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4</w:t>
            </w:r>
          </w:p>
        </w:tc>
      </w:tr>
      <w:tr w:rsidR="00B30E52" w:rsidRPr="000D3CFB" w14:paraId="41740F7E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240FE4D" w14:textId="77777777" w:rsidR="00B30E52" w:rsidRPr="000D3CFB" w:rsidRDefault="00B30E52" w:rsidP="005152BE">
            <w:pPr>
              <w:pStyle w:val="TAC"/>
            </w:pPr>
            <w:r w:rsidRPr="000D3CFB">
              <w:t>001</w:t>
            </w:r>
          </w:p>
        </w:tc>
        <w:tc>
          <w:tcPr>
            <w:tcW w:w="2137" w:type="dxa"/>
            <w:vAlign w:val="center"/>
          </w:tcPr>
          <w:p w14:paraId="62689A86" w14:textId="77777777" w:rsidR="00B30E52" w:rsidRPr="000D3CFB" w:rsidRDefault="00B30E52" w:rsidP="005152BE">
            <w:pPr>
              <w:pStyle w:val="TAC"/>
            </w:pPr>
            <w:r w:rsidRPr="000D3CFB">
              <w:t>5</w:t>
            </w:r>
          </w:p>
        </w:tc>
        <w:tc>
          <w:tcPr>
            <w:tcW w:w="2137" w:type="dxa"/>
            <w:vAlign w:val="center"/>
          </w:tcPr>
          <w:p w14:paraId="61FCFC9D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5</w:t>
            </w:r>
          </w:p>
        </w:tc>
      </w:tr>
      <w:tr w:rsidR="00B30E52" w:rsidRPr="000D3CFB" w14:paraId="368B7E33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1C83234D" w14:textId="77777777" w:rsidR="00B30E52" w:rsidRPr="000D3CFB" w:rsidRDefault="00B30E52" w:rsidP="005152BE">
            <w:pPr>
              <w:pStyle w:val="TAC"/>
            </w:pPr>
            <w:r w:rsidRPr="000D3CFB">
              <w:t>010</w:t>
            </w:r>
          </w:p>
        </w:tc>
        <w:tc>
          <w:tcPr>
            <w:tcW w:w="2137" w:type="dxa"/>
            <w:vAlign w:val="center"/>
          </w:tcPr>
          <w:p w14:paraId="6DEE023C" w14:textId="77777777" w:rsidR="00B30E52" w:rsidRPr="000D3CFB" w:rsidRDefault="00B30E52" w:rsidP="005152BE">
            <w:pPr>
              <w:pStyle w:val="TAC"/>
            </w:pPr>
            <w:r w:rsidRPr="000D3CFB">
              <w:t>7</w:t>
            </w:r>
          </w:p>
        </w:tc>
        <w:tc>
          <w:tcPr>
            <w:tcW w:w="2137" w:type="dxa"/>
            <w:vAlign w:val="center"/>
          </w:tcPr>
          <w:p w14:paraId="5ED899A7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6</w:t>
            </w:r>
          </w:p>
        </w:tc>
      </w:tr>
      <w:tr w:rsidR="00B30E52" w:rsidRPr="000D3CFB" w14:paraId="669822A2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0753EE6" w14:textId="77777777" w:rsidR="00B30E52" w:rsidRPr="000D3CFB" w:rsidRDefault="00B30E52" w:rsidP="005152BE">
            <w:pPr>
              <w:pStyle w:val="TAC"/>
            </w:pPr>
            <w:r w:rsidRPr="000D3CFB">
              <w:t>011</w:t>
            </w:r>
          </w:p>
        </w:tc>
        <w:tc>
          <w:tcPr>
            <w:tcW w:w="2137" w:type="dxa"/>
            <w:vAlign w:val="center"/>
          </w:tcPr>
          <w:p w14:paraId="4CFAC543" w14:textId="77777777" w:rsidR="00B30E52" w:rsidRPr="000D3CFB" w:rsidRDefault="00B30E52" w:rsidP="005152BE">
            <w:pPr>
              <w:pStyle w:val="TAC"/>
            </w:pPr>
            <w:r w:rsidRPr="000D3CFB">
              <w:t>9</w:t>
            </w:r>
          </w:p>
        </w:tc>
        <w:tc>
          <w:tcPr>
            <w:tcW w:w="2137" w:type="dxa"/>
            <w:vAlign w:val="center"/>
          </w:tcPr>
          <w:p w14:paraId="4B6E6EA9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</w:tr>
      <w:tr w:rsidR="00B30E52" w:rsidRPr="000D3CFB" w14:paraId="09325B9B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5758780" w14:textId="77777777" w:rsidR="00B30E52" w:rsidRPr="000D3CFB" w:rsidRDefault="00B30E52" w:rsidP="005152BE">
            <w:pPr>
              <w:pStyle w:val="TAC"/>
            </w:pPr>
            <w:r w:rsidRPr="000D3CFB">
              <w:t>100</w:t>
            </w:r>
          </w:p>
        </w:tc>
        <w:tc>
          <w:tcPr>
            <w:tcW w:w="2137" w:type="dxa"/>
            <w:vAlign w:val="center"/>
          </w:tcPr>
          <w:p w14:paraId="38DC33DC" w14:textId="77777777" w:rsidR="00B30E52" w:rsidRPr="000D3CFB" w:rsidRDefault="00B30E52" w:rsidP="005152BE">
            <w:pPr>
              <w:pStyle w:val="TAC"/>
            </w:pPr>
            <w:r w:rsidRPr="000D3CFB">
              <w:t>11</w:t>
            </w:r>
          </w:p>
        </w:tc>
        <w:tc>
          <w:tcPr>
            <w:tcW w:w="2137" w:type="dxa"/>
            <w:vAlign w:val="center"/>
          </w:tcPr>
          <w:p w14:paraId="72BE4A39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8</w:t>
            </w:r>
          </w:p>
        </w:tc>
      </w:tr>
      <w:tr w:rsidR="00B30E52" w:rsidRPr="000D3CFB" w14:paraId="5AD4616C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6BF0F630" w14:textId="77777777" w:rsidR="00B30E52" w:rsidRPr="000D3CFB" w:rsidRDefault="00B30E52" w:rsidP="005152BE">
            <w:pPr>
              <w:pStyle w:val="TAC"/>
            </w:pPr>
            <w:r w:rsidRPr="000D3CFB">
              <w:t>101</w:t>
            </w:r>
          </w:p>
        </w:tc>
        <w:tc>
          <w:tcPr>
            <w:tcW w:w="2137" w:type="dxa"/>
            <w:vAlign w:val="center"/>
          </w:tcPr>
          <w:p w14:paraId="16218813" w14:textId="77777777" w:rsidR="00B30E52" w:rsidRPr="000D3CFB" w:rsidRDefault="00B30E52" w:rsidP="005152BE">
            <w:pPr>
              <w:pStyle w:val="TAC"/>
            </w:pPr>
            <w:r w:rsidRPr="000D3CFB">
              <w:t>13</w:t>
            </w:r>
          </w:p>
        </w:tc>
        <w:tc>
          <w:tcPr>
            <w:tcW w:w="2137" w:type="dxa"/>
            <w:vAlign w:val="center"/>
          </w:tcPr>
          <w:p w14:paraId="1F6E0577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9</w:t>
            </w:r>
          </w:p>
        </w:tc>
      </w:tr>
      <w:tr w:rsidR="00B30E52" w:rsidRPr="000D3CFB" w14:paraId="6BA00579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20AA591B" w14:textId="77777777" w:rsidR="00B30E52" w:rsidRPr="000D3CFB" w:rsidRDefault="00B30E52" w:rsidP="005152BE">
            <w:pPr>
              <w:pStyle w:val="TAC"/>
            </w:pPr>
            <w:r w:rsidRPr="000D3CFB">
              <w:t>110</w:t>
            </w:r>
          </w:p>
        </w:tc>
        <w:tc>
          <w:tcPr>
            <w:tcW w:w="2137" w:type="dxa"/>
            <w:vAlign w:val="center"/>
          </w:tcPr>
          <w:p w14:paraId="422937BA" w14:textId="77777777" w:rsidR="00B30E52" w:rsidRPr="000D3CFB" w:rsidRDefault="00B30E52" w:rsidP="005152BE">
            <w:pPr>
              <w:pStyle w:val="TAC"/>
            </w:pPr>
            <w:r w:rsidRPr="000D3CFB">
              <w:t>15</w:t>
            </w:r>
          </w:p>
        </w:tc>
        <w:tc>
          <w:tcPr>
            <w:tcW w:w="2137" w:type="dxa"/>
            <w:vAlign w:val="center"/>
          </w:tcPr>
          <w:p w14:paraId="424BA905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10</w:t>
            </w:r>
          </w:p>
        </w:tc>
      </w:tr>
      <w:tr w:rsidR="00B30E52" w:rsidRPr="000D3CFB" w14:paraId="0FDEA646" w14:textId="77777777" w:rsidTr="005152BE">
        <w:trPr>
          <w:cantSplit/>
          <w:jc w:val="center"/>
        </w:trPr>
        <w:tc>
          <w:tcPr>
            <w:tcW w:w="1954" w:type="dxa"/>
            <w:vAlign w:val="center"/>
          </w:tcPr>
          <w:p w14:paraId="74FED8EE" w14:textId="77777777" w:rsidR="00B30E52" w:rsidRPr="000D3CFB" w:rsidRDefault="00B30E52" w:rsidP="005152BE">
            <w:pPr>
              <w:pStyle w:val="TAC"/>
            </w:pPr>
            <w:r w:rsidRPr="000D3CFB">
              <w:t>111</w:t>
            </w:r>
          </w:p>
        </w:tc>
        <w:tc>
          <w:tcPr>
            <w:tcW w:w="2137" w:type="dxa"/>
            <w:vAlign w:val="center"/>
          </w:tcPr>
          <w:p w14:paraId="6FD52AE7" w14:textId="77777777" w:rsidR="00B30E52" w:rsidRPr="000D3CFB" w:rsidRDefault="00B30E52" w:rsidP="005152BE">
            <w:pPr>
              <w:pStyle w:val="TAC"/>
            </w:pPr>
            <w:r w:rsidRPr="000D3CFB">
              <w:t>17</w:t>
            </w:r>
          </w:p>
        </w:tc>
        <w:tc>
          <w:tcPr>
            <w:tcW w:w="2137" w:type="dxa"/>
            <w:vAlign w:val="center"/>
          </w:tcPr>
          <w:p w14:paraId="5FDBD747" w14:textId="77777777" w:rsidR="00B30E52" w:rsidRPr="000D3CFB" w:rsidRDefault="00B30E52" w:rsidP="005152B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11</w:t>
            </w:r>
          </w:p>
        </w:tc>
      </w:tr>
    </w:tbl>
    <w:p w14:paraId="430BF578" w14:textId="4B0DD7DA" w:rsidR="00B30E52" w:rsidRDefault="00B30E52" w:rsidP="007A52DE">
      <w:pPr>
        <w:rPr>
          <w:ins w:id="185" w:author="Alberto R" w:date="2019-08-08T00:00:00Z"/>
          <w:b/>
          <w:bCs/>
        </w:rPr>
      </w:pPr>
    </w:p>
    <w:p w14:paraId="6D1E929F" w14:textId="28A50316" w:rsidR="00406865" w:rsidRDefault="00406865">
      <w:pPr>
        <w:pStyle w:val="TH"/>
        <w:rPr>
          <w:ins w:id="186" w:author="Alberto R" w:date="2019-08-08T00:00:00Z"/>
          <w:bCs/>
        </w:rPr>
        <w:pPrChange w:id="187" w:author="Alberto R" w:date="2019-08-08T00:00:00Z">
          <w:pPr/>
        </w:pPrChange>
      </w:pPr>
      <w:ins w:id="188" w:author="Alberto R" w:date="2019-08-08T00:00:00Z">
        <w:r w:rsidRPr="000D3CFB">
          <w:lastRenderedPageBreak/>
          <w:t>Table 7.3</w:t>
        </w:r>
        <w:r w:rsidRPr="000D3CFB">
          <w:rPr>
            <w:rFonts w:hint="eastAsia"/>
            <w:lang w:eastAsia="zh-CN"/>
          </w:rPr>
          <w:t>.1</w:t>
        </w:r>
        <w:r w:rsidRPr="000D3CFB">
          <w:t>-</w:t>
        </w:r>
        <w:r>
          <w:t>x</w:t>
        </w:r>
        <w:r w:rsidRPr="000D3CFB">
          <w:t xml:space="preserve">: HARQ-ACK delay for BL/CE UE </w:t>
        </w:r>
        <w:r w:rsidRPr="000D3CFB">
          <w:rPr>
            <w:lang w:eastAsia="zh-CN"/>
          </w:rPr>
          <w:t xml:space="preserve">in </w:t>
        </w:r>
        <w:r>
          <w:rPr>
            <w:lang w:eastAsia="zh-CN"/>
          </w:rPr>
          <w:t xml:space="preserve">CEModeA configured with </w:t>
        </w:r>
        <w:r>
          <w:rPr>
            <w:i/>
            <w:iCs/>
          </w:rPr>
          <w:t>ce-pdsch-fourteen</w:t>
        </w:r>
      </w:ins>
      <w:ins w:id="189" w:author="Alberto R" w:date="2019-08-08T00:09:00Z">
        <w:r>
          <w:rPr>
            <w:i/>
            <w:iCs/>
          </w:rPr>
          <w:t>P</w:t>
        </w:r>
      </w:ins>
      <w:ins w:id="190" w:author="Alberto R" w:date="2019-08-08T00:00:00Z">
        <w:r>
          <w:rPr>
            <w:i/>
            <w:iCs/>
          </w:rPr>
          <w:t>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B30E52" w:rsidRPr="000D3CFB" w14:paraId="55C6FA7A" w14:textId="77777777" w:rsidTr="005152BE">
        <w:trPr>
          <w:cantSplit/>
          <w:jc w:val="center"/>
          <w:ins w:id="191" w:author="Alberto R" w:date="2019-08-08T00:00:00Z"/>
        </w:trPr>
        <w:tc>
          <w:tcPr>
            <w:tcW w:w="1954" w:type="dxa"/>
            <w:shd w:val="clear" w:color="auto" w:fill="E0E0E0"/>
            <w:vAlign w:val="center"/>
          </w:tcPr>
          <w:p w14:paraId="20A62626" w14:textId="0B05B63E" w:rsidR="00B30E52" w:rsidRPr="000D3CFB" w:rsidRDefault="00406865" w:rsidP="005152BE">
            <w:pPr>
              <w:pStyle w:val="TAH"/>
              <w:rPr>
                <w:ins w:id="192" w:author="Alberto R" w:date="2019-08-08T00:00:00Z"/>
              </w:rPr>
            </w:pPr>
            <w:ins w:id="193" w:author="Alberto R" w:date="2019-08-08T00:02:00Z">
              <w:r>
                <w:rPr>
                  <w:iCs/>
                </w:rPr>
                <w:t xml:space="preserve">‘HARQ process number’ </w:t>
              </w:r>
            </w:ins>
            <w:ins w:id="194" w:author="Alberto R" w:date="2019-08-08T00:00:00Z">
              <w:r w:rsidR="00B30E52">
                <w:rPr>
                  <w:lang w:eastAsia="zh-CN"/>
                </w:rPr>
                <w:t>field in DCI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21124AA9" w14:textId="37BB4A08" w:rsidR="00B30E52" w:rsidRPr="000D3CFB" w:rsidRDefault="00B30E52" w:rsidP="005152BE">
            <w:pPr>
              <w:pStyle w:val="TAH"/>
              <w:rPr>
                <w:ins w:id="195" w:author="Alberto R" w:date="2019-08-08T00:00:00Z"/>
              </w:rPr>
            </w:pPr>
            <w:ins w:id="196" w:author="Alberto R" w:date="2019-08-08T00:00:00Z">
              <w:r>
                <w:t>HARQ-ACK delay</w:t>
              </w:r>
            </w:ins>
            <w:ins w:id="197" w:author="Alberto R" w:date="2019-08-08T00:09:00Z">
              <w:r w:rsidR="00406865">
                <w:t xml:space="preserve"> value</w:t>
              </w:r>
            </w:ins>
          </w:p>
        </w:tc>
      </w:tr>
      <w:tr w:rsidR="00B30E52" w:rsidRPr="000D3CFB" w14:paraId="53D89F9B" w14:textId="77777777" w:rsidTr="005152BE">
        <w:trPr>
          <w:cantSplit/>
          <w:jc w:val="center"/>
          <w:ins w:id="198" w:author="Alberto R" w:date="2019-08-08T00:00:00Z"/>
        </w:trPr>
        <w:tc>
          <w:tcPr>
            <w:tcW w:w="1954" w:type="dxa"/>
            <w:vAlign w:val="center"/>
          </w:tcPr>
          <w:p w14:paraId="4D84064B" w14:textId="77777777" w:rsidR="00B30E52" w:rsidRPr="000D3CFB" w:rsidRDefault="00B30E52" w:rsidP="005152BE">
            <w:pPr>
              <w:pStyle w:val="TAC"/>
              <w:rPr>
                <w:ins w:id="199" w:author="Alberto R" w:date="2019-08-08T00:00:00Z"/>
              </w:rPr>
            </w:pPr>
            <w:ins w:id="200" w:author="Alberto R" w:date="2019-08-08T00:00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5CF23B45" w14:textId="77777777" w:rsidR="00B30E52" w:rsidRPr="000D3CFB" w:rsidRDefault="00B30E52" w:rsidP="005152BE">
            <w:pPr>
              <w:pStyle w:val="TAC"/>
              <w:rPr>
                <w:ins w:id="201" w:author="Alberto R" w:date="2019-08-08T00:00:00Z"/>
              </w:rPr>
            </w:pPr>
            <w:ins w:id="202" w:author="Alberto R" w:date="2019-08-08T00:00:00Z">
              <w:r>
                <w:t>4</w:t>
              </w:r>
            </w:ins>
          </w:p>
        </w:tc>
      </w:tr>
      <w:tr w:rsidR="00B30E52" w:rsidRPr="000D3CFB" w14:paraId="555C5A52" w14:textId="77777777" w:rsidTr="005152BE">
        <w:trPr>
          <w:cantSplit/>
          <w:jc w:val="center"/>
          <w:ins w:id="203" w:author="Alberto R" w:date="2019-08-08T00:00:00Z"/>
        </w:trPr>
        <w:tc>
          <w:tcPr>
            <w:tcW w:w="1954" w:type="dxa"/>
            <w:vAlign w:val="center"/>
          </w:tcPr>
          <w:p w14:paraId="386FD979" w14:textId="77777777" w:rsidR="00B30E52" w:rsidRPr="000D3CFB" w:rsidRDefault="00B30E52" w:rsidP="005152BE">
            <w:pPr>
              <w:pStyle w:val="TAC"/>
              <w:rPr>
                <w:ins w:id="204" w:author="Alberto R" w:date="2019-08-08T00:00:00Z"/>
              </w:rPr>
            </w:pPr>
            <w:ins w:id="205" w:author="Alberto R" w:date="2019-08-08T00:00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35F6BA78" w14:textId="77777777" w:rsidR="00B30E52" w:rsidRPr="000D3CFB" w:rsidRDefault="00B30E52" w:rsidP="005152BE">
            <w:pPr>
              <w:pStyle w:val="TAC"/>
              <w:rPr>
                <w:ins w:id="206" w:author="Alberto R" w:date="2019-08-08T00:00:00Z"/>
              </w:rPr>
            </w:pPr>
            <w:ins w:id="207" w:author="Alberto R" w:date="2019-08-08T00:00:00Z">
              <w:r>
                <w:t>5</w:t>
              </w:r>
            </w:ins>
          </w:p>
        </w:tc>
      </w:tr>
      <w:tr w:rsidR="00B30E52" w:rsidRPr="000D3CFB" w14:paraId="651C2548" w14:textId="77777777" w:rsidTr="005152BE">
        <w:trPr>
          <w:cantSplit/>
          <w:jc w:val="center"/>
          <w:ins w:id="208" w:author="Alberto R" w:date="2019-08-08T00:00:00Z"/>
        </w:trPr>
        <w:tc>
          <w:tcPr>
            <w:tcW w:w="1954" w:type="dxa"/>
            <w:vAlign w:val="center"/>
          </w:tcPr>
          <w:p w14:paraId="5301D5A1" w14:textId="77777777" w:rsidR="00B30E52" w:rsidRPr="000D3CFB" w:rsidRDefault="00B30E52" w:rsidP="005152BE">
            <w:pPr>
              <w:pStyle w:val="TAC"/>
              <w:rPr>
                <w:ins w:id="209" w:author="Alberto R" w:date="2019-08-08T00:00:00Z"/>
              </w:rPr>
            </w:pPr>
            <w:ins w:id="210" w:author="Alberto R" w:date="2019-08-08T00:00:00Z">
              <w:r>
                <w:t>12</w:t>
              </w:r>
            </w:ins>
          </w:p>
        </w:tc>
        <w:tc>
          <w:tcPr>
            <w:tcW w:w="2137" w:type="dxa"/>
            <w:vAlign w:val="center"/>
          </w:tcPr>
          <w:p w14:paraId="086D532A" w14:textId="77777777" w:rsidR="00B30E52" w:rsidRPr="000D3CFB" w:rsidRDefault="00B30E52" w:rsidP="005152BE">
            <w:pPr>
              <w:pStyle w:val="TAC"/>
              <w:rPr>
                <w:ins w:id="211" w:author="Alberto R" w:date="2019-08-08T00:00:00Z"/>
              </w:rPr>
            </w:pPr>
            <w:ins w:id="212" w:author="Alberto R" w:date="2019-08-08T00:00:00Z">
              <w:r>
                <w:t>7</w:t>
              </w:r>
            </w:ins>
          </w:p>
        </w:tc>
      </w:tr>
      <w:tr w:rsidR="00B30E52" w:rsidRPr="000D3CFB" w14:paraId="235EF70F" w14:textId="77777777" w:rsidTr="005152BE">
        <w:trPr>
          <w:cantSplit/>
          <w:jc w:val="center"/>
          <w:ins w:id="213" w:author="Alberto R" w:date="2019-08-08T00:00:00Z"/>
        </w:trPr>
        <w:tc>
          <w:tcPr>
            <w:tcW w:w="1954" w:type="dxa"/>
            <w:vAlign w:val="center"/>
          </w:tcPr>
          <w:p w14:paraId="03CF2FC0" w14:textId="77777777" w:rsidR="00B30E52" w:rsidRPr="000D3CFB" w:rsidRDefault="00B30E52" w:rsidP="005152BE">
            <w:pPr>
              <w:pStyle w:val="TAC"/>
              <w:rPr>
                <w:ins w:id="214" w:author="Alberto R" w:date="2019-08-08T00:00:00Z"/>
              </w:rPr>
            </w:pPr>
            <w:ins w:id="215" w:author="Alberto R" w:date="2019-08-08T00:00:00Z">
              <w:r>
                <w:t>13</w:t>
              </w:r>
            </w:ins>
          </w:p>
        </w:tc>
        <w:tc>
          <w:tcPr>
            <w:tcW w:w="2137" w:type="dxa"/>
            <w:vAlign w:val="center"/>
          </w:tcPr>
          <w:p w14:paraId="3E677E24" w14:textId="77777777" w:rsidR="00B30E52" w:rsidRPr="000D3CFB" w:rsidRDefault="00B30E52" w:rsidP="005152BE">
            <w:pPr>
              <w:pStyle w:val="TAC"/>
              <w:rPr>
                <w:ins w:id="216" w:author="Alberto R" w:date="2019-08-08T00:00:00Z"/>
              </w:rPr>
            </w:pPr>
            <w:ins w:id="217" w:author="Alberto R" w:date="2019-08-08T00:00:00Z">
              <w:r>
                <w:t>9</w:t>
              </w:r>
            </w:ins>
          </w:p>
        </w:tc>
      </w:tr>
      <w:tr w:rsidR="00B30E52" w:rsidRPr="000D3CFB" w14:paraId="726AF6AD" w14:textId="77777777" w:rsidTr="005152BE">
        <w:trPr>
          <w:cantSplit/>
          <w:jc w:val="center"/>
          <w:ins w:id="218" w:author="Alberto R" w:date="2019-08-08T00:00:00Z"/>
        </w:trPr>
        <w:tc>
          <w:tcPr>
            <w:tcW w:w="1954" w:type="dxa"/>
            <w:vAlign w:val="center"/>
          </w:tcPr>
          <w:p w14:paraId="0D38B4F9" w14:textId="77777777" w:rsidR="00B30E52" w:rsidRPr="000D3CFB" w:rsidRDefault="00B30E52" w:rsidP="005152BE">
            <w:pPr>
              <w:pStyle w:val="TAC"/>
              <w:rPr>
                <w:ins w:id="219" w:author="Alberto R" w:date="2019-08-08T00:00:00Z"/>
              </w:rPr>
            </w:pPr>
            <w:ins w:id="220" w:author="Alberto R" w:date="2019-08-08T00:00:00Z">
              <w:r>
                <w:t>14</w:t>
              </w:r>
            </w:ins>
          </w:p>
        </w:tc>
        <w:tc>
          <w:tcPr>
            <w:tcW w:w="2137" w:type="dxa"/>
            <w:vAlign w:val="center"/>
          </w:tcPr>
          <w:p w14:paraId="5383629D" w14:textId="77777777" w:rsidR="00B30E52" w:rsidRPr="000D3CFB" w:rsidRDefault="00B30E52" w:rsidP="005152BE">
            <w:pPr>
              <w:pStyle w:val="TAC"/>
              <w:rPr>
                <w:ins w:id="221" w:author="Alberto R" w:date="2019-08-08T00:00:00Z"/>
              </w:rPr>
            </w:pPr>
            <w:ins w:id="222" w:author="Alberto R" w:date="2019-08-08T00:00:00Z">
              <w:r>
                <w:t>11</w:t>
              </w:r>
            </w:ins>
          </w:p>
        </w:tc>
      </w:tr>
      <w:tr w:rsidR="00B30E52" w:rsidRPr="000D3CFB" w14:paraId="3437565D" w14:textId="77777777" w:rsidTr="005152BE">
        <w:trPr>
          <w:cantSplit/>
          <w:jc w:val="center"/>
          <w:ins w:id="223" w:author="Alberto R" w:date="2019-08-08T00:00:00Z"/>
        </w:trPr>
        <w:tc>
          <w:tcPr>
            <w:tcW w:w="1954" w:type="dxa"/>
            <w:vAlign w:val="center"/>
          </w:tcPr>
          <w:p w14:paraId="0C863C4B" w14:textId="77777777" w:rsidR="00B30E52" w:rsidRPr="000D3CFB" w:rsidRDefault="00B30E52" w:rsidP="005152BE">
            <w:pPr>
              <w:pStyle w:val="TAC"/>
              <w:rPr>
                <w:ins w:id="224" w:author="Alberto R" w:date="2019-08-08T00:00:00Z"/>
              </w:rPr>
            </w:pPr>
            <w:ins w:id="225" w:author="Alberto R" w:date="2019-08-08T00:00:00Z">
              <w:r>
                <w:t>15</w:t>
              </w:r>
            </w:ins>
          </w:p>
        </w:tc>
        <w:tc>
          <w:tcPr>
            <w:tcW w:w="2137" w:type="dxa"/>
            <w:vAlign w:val="center"/>
          </w:tcPr>
          <w:p w14:paraId="14C3BD06" w14:textId="77777777" w:rsidR="00B30E52" w:rsidRPr="000D3CFB" w:rsidRDefault="00B30E52" w:rsidP="005152BE">
            <w:pPr>
              <w:pStyle w:val="TAC"/>
              <w:rPr>
                <w:ins w:id="226" w:author="Alberto R" w:date="2019-08-08T00:00:00Z"/>
              </w:rPr>
            </w:pPr>
            <w:ins w:id="227" w:author="Alberto R" w:date="2019-08-08T00:00:00Z">
              <w:r>
                <w:t>13</w:t>
              </w:r>
            </w:ins>
          </w:p>
        </w:tc>
      </w:tr>
    </w:tbl>
    <w:p w14:paraId="611C95A8" w14:textId="77777777" w:rsidR="00B30E52" w:rsidRPr="007A52DE" w:rsidRDefault="00B30E52" w:rsidP="007A52DE">
      <w:pPr>
        <w:rPr>
          <w:b/>
          <w:bCs/>
        </w:rPr>
      </w:pPr>
    </w:p>
    <w:sectPr w:rsidR="00B30E52" w:rsidRPr="007A52DE" w:rsidSect="00671B4F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4" w:author="Alberto R" w:date="2019-08-07T23:53:00Z" w:initials="AR">
    <w:p w14:paraId="380C8C07" w14:textId="3C698B67" w:rsidR="00B30E52" w:rsidRPr="00B30E52" w:rsidRDefault="00B30E52">
      <w:pPr>
        <w:pStyle w:val="CommentText"/>
      </w:pPr>
      <w:r>
        <w:rPr>
          <w:rStyle w:val="CommentReference"/>
        </w:rPr>
        <w:annotationRef/>
      </w:r>
      <w:r>
        <w:t xml:space="preserve">The assumption is that </w:t>
      </w:r>
      <w:r>
        <w:rPr>
          <w:i/>
          <w:iCs/>
        </w:rPr>
        <w:t>ce-pdsch-fourteenProcesses</w:t>
      </w:r>
      <w:r>
        <w:t xml:space="preserve"> enables HARQ-ACK bundling automatically.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0C8C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0C8C07" w16cid:durableId="20F5E3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3090D" w14:textId="77777777" w:rsidR="00C30745" w:rsidRDefault="00C30745">
      <w:r>
        <w:separator/>
      </w:r>
    </w:p>
  </w:endnote>
  <w:endnote w:type="continuationSeparator" w:id="0">
    <w:p w14:paraId="2DCDC082" w14:textId="77777777" w:rsidR="00C30745" w:rsidRDefault="00C30745">
      <w:r>
        <w:continuationSeparator/>
      </w:r>
    </w:p>
  </w:endnote>
  <w:endnote w:type="continuationNotice" w:id="1">
    <w:p w14:paraId="5E92CC0A" w14:textId="77777777" w:rsidR="00C30745" w:rsidRDefault="00C307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E1A12" w14:textId="77777777" w:rsidR="00C30745" w:rsidRDefault="00C30745">
      <w:r>
        <w:separator/>
      </w:r>
    </w:p>
  </w:footnote>
  <w:footnote w:type="continuationSeparator" w:id="0">
    <w:p w14:paraId="1911903F" w14:textId="77777777" w:rsidR="00C30745" w:rsidRDefault="00C30745">
      <w:r>
        <w:continuationSeparator/>
      </w:r>
    </w:p>
  </w:footnote>
  <w:footnote w:type="continuationNotice" w:id="1">
    <w:p w14:paraId="53585148" w14:textId="77777777" w:rsidR="00C30745" w:rsidRDefault="00C307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17"/>
  </w:num>
  <w:num w:numId="5">
    <w:abstractNumId w:val="26"/>
  </w:num>
  <w:num w:numId="6">
    <w:abstractNumId w:val="1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5"/>
  </w:num>
  <w:num w:numId="12">
    <w:abstractNumId w:val="7"/>
  </w:num>
  <w:num w:numId="13">
    <w:abstractNumId w:val="12"/>
  </w:num>
  <w:num w:numId="14">
    <w:abstractNumId w:val="5"/>
  </w:num>
  <w:num w:numId="15">
    <w:abstractNumId w:val="15"/>
  </w:num>
  <w:num w:numId="16">
    <w:abstractNumId w:val="22"/>
  </w:num>
  <w:num w:numId="17">
    <w:abstractNumId w:val="21"/>
  </w:num>
  <w:num w:numId="18">
    <w:abstractNumId w:val="2"/>
  </w:num>
  <w:num w:numId="19">
    <w:abstractNumId w:val="8"/>
  </w:num>
  <w:num w:numId="20">
    <w:abstractNumId w:val="10"/>
  </w:num>
  <w:num w:numId="21">
    <w:abstractNumId w:val="4"/>
  </w:num>
  <w:num w:numId="22">
    <w:abstractNumId w:val="1"/>
  </w:num>
  <w:num w:numId="23">
    <w:abstractNumId w:val="6"/>
  </w:num>
  <w:num w:numId="24">
    <w:abstractNumId w:val="29"/>
  </w:num>
  <w:num w:numId="25">
    <w:abstractNumId w:val="9"/>
  </w:num>
  <w:num w:numId="26">
    <w:abstractNumId w:val="32"/>
  </w:num>
  <w:num w:numId="27">
    <w:abstractNumId w:val="24"/>
  </w:num>
  <w:num w:numId="28">
    <w:abstractNumId w:val="27"/>
  </w:num>
  <w:num w:numId="29">
    <w:abstractNumId w:val="13"/>
  </w:num>
  <w:num w:numId="30">
    <w:abstractNumId w:val="30"/>
  </w:num>
  <w:num w:numId="31">
    <w:abstractNumId w:val="23"/>
  </w:num>
  <w:num w:numId="32">
    <w:abstractNumId w:val="19"/>
  </w:num>
  <w:num w:numId="33">
    <w:abstractNumId w:val="16"/>
  </w:num>
  <w:num w:numId="34">
    <w:abstractNumId w:val="31"/>
  </w:num>
  <w:num w:numId="35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comments" Target="comments.xml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image" Target="media/image10.wmf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6/09/relationships/commentsIds" Target="commentsIds.xml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198C6-1D5A-4035-A873-CDA39CBDA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9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21</cp:revision>
  <cp:lastPrinted>2014-11-07T05:38:00Z</cp:lastPrinted>
  <dcterms:created xsi:type="dcterms:W3CDTF">2018-08-10T20:58:00Z</dcterms:created>
  <dcterms:modified xsi:type="dcterms:W3CDTF">2019-08-28T07:18:00Z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